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7" w:rsidRPr="00077169" w:rsidRDefault="000B4AE7" w:rsidP="000B4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0B4AE7" w:rsidRDefault="000B4AE7" w:rsidP="000B4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0B4AE7" w:rsidRPr="00077169" w:rsidRDefault="000B4AE7" w:rsidP="000B4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>ОВЗ УУО</w:t>
      </w:r>
      <w:r w:rsidRPr="00077169">
        <w:rPr>
          <w:rFonts w:ascii="Times New Roman" w:hAnsi="Times New Roman" w:cs="Times New Roman"/>
          <w:sz w:val="24"/>
          <w:szCs w:val="24"/>
        </w:rPr>
        <w:t>)</w:t>
      </w:r>
    </w:p>
    <w:p w:rsidR="000B4AE7" w:rsidRPr="00077169" w:rsidRDefault="000B4AE7" w:rsidP="000B4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B4AE7" w:rsidRPr="00077169" w:rsidRDefault="000B4AE7" w:rsidP="000B4AE7">
      <w:pPr>
        <w:rPr>
          <w:rFonts w:ascii="Times New Roman" w:hAnsi="Times New Roman" w:cs="Times New Roman"/>
          <w:sz w:val="24"/>
          <w:szCs w:val="24"/>
        </w:rPr>
      </w:pPr>
    </w:p>
    <w:p w:rsidR="000B4AE7" w:rsidRPr="00077169" w:rsidRDefault="000B4AE7" w:rsidP="000B4AE7">
      <w:pPr>
        <w:rPr>
          <w:rFonts w:ascii="Times New Roman" w:hAnsi="Times New Roman" w:cs="Times New Roman"/>
          <w:sz w:val="24"/>
          <w:szCs w:val="24"/>
        </w:rPr>
      </w:pPr>
    </w:p>
    <w:p w:rsidR="000B4AE7" w:rsidRPr="00077169" w:rsidRDefault="000B4AE7" w:rsidP="000B4AE7">
      <w:pPr>
        <w:rPr>
          <w:rFonts w:ascii="Times New Roman" w:hAnsi="Times New Roman" w:cs="Times New Roman"/>
          <w:sz w:val="24"/>
          <w:szCs w:val="24"/>
        </w:rPr>
      </w:pPr>
    </w:p>
    <w:p w:rsidR="000B4AE7" w:rsidRPr="00077169" w:rsidRDefault="000B4AE7" w:rsidP="000B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B4AE7" w:rsidRPr="00077169" w:rsidRDefault="000B4AE7" w:rsidP="000B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АДАПТИВНАЯ ФИЗКУЛЬТУРА</w:t>
      </w:r>
    </w:p>
    <w:p w:rsidR="000B4AE7" w:rsidRDefault="000B4AE7" w:rsidP="000B4AE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ОВЗ УУО</w:t>
      </w:r>
    </w:p>
    <w:p w:rsidR="000B4AE7" w:rsidRDefault="000B4AE7" w:rsidP="002F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E7" w:rsidRDefault="000B4AE7" w:rsidP="002F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DD" w:rsidRPr="002F5748" w:rsidRDefault="002B17DD" w:rsidP="002F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B17DD" w:rsidRPr="002F5748" w:rsidRDefault="002B17DD" w:rsidP="002F57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Цель и задачи - обучение адаптивным видам двигательных действий;</w:t>
      </w:r>
    </w:p>
    <w:p w:rsidR="002B17DD" w:rsidRPr="002F5748" w:rsidRDefault="002B17DD" w:rsidP="002F57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- дальнейшее развитие координационных  и кондиционных способностей.</w:t>
      </w:r>
    </w:p>
    <w:p w:rsidR="002B17DD" w:rsidRPr="002F5748" w:rsidRDefault="002B17DD" w:rsidP="002F57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2B17DD" w:rsidRPr="002F5748" w:rsidRDefault="002B17DD" w:rsidP="002F57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- выработку представлений о физической культуре личности и приемах самоконтроля;</w:t>
      </w:r>
    </w:p>
    <w:p w:rsidR="002B17DD" w:rsidRPr="002F5748" w:rsidRDefault="002B17DD" w:rsidP="002F57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- 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2B17DD" w:rsidRPr="002F5748" w:rsidRDefault="002B17DD" w:rsidP="002F57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2B17DD" w:rsidRPr="002F5748" w:rsidRDefault="002B17DD" w:rsidP="002F57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2B17DD" w:rsidRPr="002F5748" w:rsidRDefault="002B17DD" w:rsidP="002F57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- формирование адекватной оценки собственных физических возможностей;</w:t>
      </w:r>
    </w:p>
    <w:p w:rsidR="002B17DD" w:rsidRPr="002F5748" w:rsidRDefault="002B17DD" w:rsidP="002F57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-воспитание инициативности, самостоятельности, взаимопомощи, дисциплинированности, чувства ответственности;</w:t>
      </w:r>
    </w:p>
    <w:p w:rsidR="002B17DD" w:rsidRPr="002F5748" w:rsidRDefault="002B17DD" w:rsidP="002F574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748">
        <w:rPr>
          <w:rFonts w:ascii="Times New Roman" w:hAnsi="Times New Roman" w:cs="Times New Roman"/>
          <w:bCs/>
          <w:sz w:val="24"/>
          <w:szCs w:val="24"/>
        </w:rPr>
        <w:t>- содействие развитию психических процессов.</w:t>
      </w:r>
    </w:p>
    <w:p w:rsidR="002B17DD" w:rsidRPr="002F5748" w:rsidRDefault="002B17DD" w:rsidP="002F5748">
      <w:pPr>
        <w:pStyle w:val="a4"/>
        <w:jc w:val="both"/>
      </w:pPr>
      <w:r w:rsidRPr="002F5748">
        <w:t xml:space="preserve">      К формам организации занятий по физической культуре относятся разнообразные уроки физической культуры. Для более полной реализации цели и задач настоящей программы по физической культуре  необходимо уроки физической культуры дополнять внеклассными формами занятий   (физкультурно-оздоровительные мероприятия в режиме учебного дня, продленного дня, физкультминутки, подвижные перемены и т. д.).</w:t>
      </w:r>
    </w:p>
    <w:p w:rsidR="002B17DD" w:rsidRPr="002F5748" w:rsidRDefault="002B17DD" w:rsidP="002F574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     Для более качественного освоения предметного содержания  уроки физической культуры подразделяются на три типа: с образовательно-познавательной, образовательно-предметной и образовательно-оздоровительной направленностью:</w:t>
      </w:r>
    </w:p>
    <w:p w:rsidR="002B17DD" w:rsidRPr="002F5748" w:rsidRDefault="002B17DD" w:rsidP="002F574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iCs/>
          <w:sz w:val="24"/>
          <w:szCs w:val="24"/>
        </w:rPr>
        <w:t xml:space="preserve">образовательно-познавательной направленности </w:t>
      </w:r>
      <w:r w:rsidRPr="002F5748">
        <w:rPr>
          <w:rFonts w:ascii="Times New Roman" w:hAnsi="Times New Roman" w:cs="Times New Roman"/>
          <w:sz w:val="24"/>
          <w:szCs w:val="24"/>
        </w:rPr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2B17DD" w:rsidRPr="002F5748" w:rsidRDefault="002B17DD" w:rsidP="002F574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iCs/>
          <w:sz w:val="24"/>
          <w:szCs w:val="24"/>
        </w:rPr>
        <w:t xml:space="preserve">образовательно-предметной направленности </w:t>
      </w:r>
      <w:r w:rsidRPr="002F5748">
        <w:rPr>
          <w:rFonts w:ascii="Times New Roman" w:hAnsi="Times New Roman" w:cs="Times New Roman"/>
          <w:sz w:val="24"/>
          <w:szCs w:val="24"/>
        </w:rPr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</w:p>
    <w:p w:rsidR="002B17DD" w:rsidRPr="002F5748" w:rsidRDefault="002B17DD" w:rsidP="002F57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iCs/>
          <w:sz w:val="24"/>
          <w:szCs w:val="24"/>
        </w:rPr>
        <w:t xml:space="preserve">образовательно-оздоровительной направленности </w:t>
      </w:r>
      <w:r w:rsidRPr="002F5748">
        <w:rPr>
          <w:rFonts w:ascii="Times New Roman" w:hAnsi="Times New Roman" w:cs="Times New Roman"/>
          <w:sz w:val="24"/>
          <w:szCs w:val="24"/>
        </w:rPr>
        <w:t xml:space="preserve">используются для преимущественного развития физических качеств и решение соответствующих задач на этих уроках,   </w:t>
      </w:r>
      <w:r w:rsidRPr="002F5748">
        <w:rPr>
          <w:rFonts w:ascii="Times New Roman" w:hAnsi="Times New Roman" w:cs="Times New Roman"/>
          <w:sz w:val="24"/>
          <w:szCs w:val="24"/>
        </w:rPr>
        <w:lastRenderedPageBreak/>
        <w:t>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</w:t>
      </w:r>
    </w:p>
    <w:p w:rsidR="002B17DD" w:rsidRPr="002F5748" w:rsidRDefault="002B17DD" w:rsidP="002F5748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17DD" w:rsidRPr="002F5748" w:rsidRDefault="002B17DD" w:rsidP="002F5748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     В процессе обучения    применяются  методы физического воспитания:</w:t>
      </w:r>
    </w:p>
    <w:p w:rsidR="002B17DD" w:rsidRPr="002F5748" w:rsidRDefault="002B17DD" w:rsidP="002F5748">
      <w:pPr>
        <w:pStyle w:val="a9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словесный метод (объяснение, указания, команда, убеждение); </w:t>
      </w:r>
    </w:p>
    <w:p w:rsidR="002B17DD" w:rsidRPr="002F5748" w:rsidRDefault="002B17DD" w:rsidP="002F5748">
      <w:pPr>
        <w:pStyle w:val="a9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наглядный метод (демонстрация, наглядные пособия,  и т.д.);</w:t>
      </w:r>
    </w:p>
    <w:p w:rsidR="002B17DD" w:rsidRPr="002F5748" w:rsidRDefault="002B17DD" w:rsidP="002F5748">
      <w:pPr>
        <w:pStyle w:val="a9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метод разучивания нового материала (в целом и по частям);</w:t>
      </w:r>
    </w:p>
    <w:p w:rsidR="002B17DD" w:rsidRPr="002F5748" w:rsidRDefault="002B17DD" w:rsidP="002F5748">
      <w:pPr>
        <w:pStyle w:val="a9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методы развития двигательных качеств (</w:t>
      </w:r>
      <w:proofErr w:type="gramStart"/>
      <w:r w:rsidRPr="002F5748">
        <w:rPr>
          <w:rFonts w:ascii="Times New Roman" w:hAnsi="Times New Roman" w:cs="Times New Roman"/>
          <w:sz w:val="24"/>
          <w:szCs w:val="24"/>
        </w:rPr>
        <w:t>повторный</w:t>
      </w:r>
      <w:proofErr w:type="gramEnd"/>
      <w:r w:rsidRPr="002F5748">
        <w:rPr>
          <w:rFonts w:ascii="Times New Roman" w:hAnsi="Times New Roman" w:cs="Times New Roman"/>
          <w:sz w:val="24"/>
          <w:szCs w:val="24"/>
        </w:rPr>
        <w:t>, равномерный, соревновательный, игровой и т.д.).</w:t>
      </w:r>
    </w:p>
    <w:p w:rsidR="002B17DD" w:rsidRPr="002F5748" w:rsidRDefault="002B17DD" w:rsidP="002F5748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  Используются  современные образовательные технологии: </w:t>
      </w:r>
    </w:p>
    <w:p w:rsidR="002B17DD" w:rsidRPr="002F5748" w:rsidRDefault="002B17DD" w:rsidP="002F574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технологии здоровье сохранения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2B17DD" w:rsidRPr="002F5748" w:rsidRDefault="002B17DD" w:rsidP="002F574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2B17DD" w:rsidRPr="002F5748" w:rsidRDefault="002B17DD" w:rsidP="002F574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- показ презентаций для улучшения мотивации к занятиям физическими упражнениями и в приобретении знаний основ физической культуры;</w:t>
      </w:r>
    </w:p>
    <w:p w:rsidR="002B17DD" w:rsidRPr="002F5748" w:rsidRDefault="002B17DD" w:rsidP="002F574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рефлексивного обучения.</w:t>
      </w:r>
    </w:p>
    <w:p w:rsidR="002B17DD" w:rsidRPr="002F5748" w:rsidRDefault="002B17DD" w:rsidP="002F57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    Важной особенностью образовательного процесса физического воспитания является оценивание учащихся. Оценивание учащихся предусмотрено как по окончанию изучения раздела, так и по мере текущего освоения умений и навыков. В начале и конце учебного года учащиеся сдают шесть зачетных упражнений (тесты) для определения  уровня физического развития и физических способностей. Тесты принимаются в виде зачетов  по плану на уроках легкой атлетики. Кроме зачетов по уровню физического развития, в каждой четверти принимаются контрольные упражнения  по пройденным разделам программы.</w:t>
      </w:r>
    </w:p>
    <w:p w:rsidR="002B17DD" w:rsidRPr="002F5748" w:rsidRDefault="002B17DD" w:rsidP="002F574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учебного предмета.</w:t>
      </w:r>
    </w:p>
    <w:p w:rsidR="002B17DD" w:rsidRDefault="002B17DD" w:rsidP="002F57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         Содержание программного материала  состоит из двух разделов: теоретической части «Основы знаний о физической культуре»  и практической части «Двигательные умения, навыки и способности». Содержание раздела «Основы знаний о физической культуре»  отработано в соответствии с основными направлениями развития познавательной активности человека. Программный материал по этому разделу  — осваивается в каждой четверти на первых уроках 8-10 минут,  в течение четверти по ходу некоторых уроков по 3-5 минут. Содержание раздела </w:t>
      </w:r>
      <w:r w:rsidRPr="002F5748">
        <w:rPr>
          <w:rStyle w:val="ab"/>
          <w:rFonts w:ascii="Times New Roman" w:hAnsi="Times New Roman" w:cs="Times New Roman"/>
          <w:sz w:val="24"/>
          <w:szCs w:val="24"/>
        </w:rPr>
        <w:t>практической части</w:t>
      </w:r>
      <w:r w:rsidRPr="002F5748">
        <w:rPr>
          <w:rFonts w:ascii="Times New Roman" w:hAnsi="Times New Roman" w:cs="Times New Roman"/>
          <w:sz w:val="24"/>
          <w:szCs w:val="24"/>
        </w:rPr>
        <w:t xml:space="preserve"> ориентировано на гармоничное физическое развитие,  всестороннюю физическую подготовленность и укрепление здоровья </w:t>
      </w:r>
      <w:proofErr w:type="gramStart"/>
      <w:r w:rsidRPr="002F57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5748">
        <w:rPr>
          <w:rFonts w:ascii="Times New Roman" w:hAnsi="Times New Roman" w:cs="Times New Roman"/>
          <w:sz w:val="24"/>
          <w:szCs w:val="24"/>
        </w:rPr>
        <w:t xml:space="preserve">.  Сохраняя определенную традиционность,    раздел включает основные базовые виды программного материала – «Гимнастика с  элементами </w:t>
      </w:r>
      <w:proofErr w:type="spellStart"/>
      <w:r w:rsidRPr="002F5748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2F5748">
        <w:rPr>
          <w:rFonts w:ascii="Times New Roman" w:hAnsi="Times New Roman" w:cs="Times New Roman"/>
          <w:sz w:val="24"/>
          <w:szCs w:val="24"/>
        </w:rPr>
        <w:t xml:space="preserve">», «Легкая атлетика», « Коррекционные игры с элементами спортивных игр», «Лыжные гонки».    В связи  с имеющейся материальной базой,  отведенные  часы лыжной подготовки распределены в спортивные игры. Упражнения на брусьях в виде «Гимнастика» равномерно распределены на другие виды  гимнастических упражнений.   </w:t>
      </w:r>
    </w:p>
    <w:tbl>
      <w:tblPr>
        <w:tblStyle w:val="aa"/>
        <w:tblW w:w="9720" w:type="dxa"/>
        <w:tblLayout w:type="fixed"/>
        <w:tblLook w:val="01E0"/>
      </w:tblPr>
      <w:tblGrid>
        <w:gridCol w:w="674"/>
        <w:gridCol w:w="2554"/>
        <w:gridCol w:w="1418"/>
        <w:gridCol w:w="2554"/>
        <w:gridCol w:w="2520"/>
      </w:tblGrid>
      <w:tr w:rsidR="0023694C" w:rsidTr="000D684F">
        <w:trPr>
          <w:trHeight w:val="28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часы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</w:tr>
      <w:tr w:rsidR="0023694C" w:rsidTr="000D684F">
        <w:trPr>
          <w:trHeight w:val="28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знаний</w:t>
            </w:r>
          </w:p>
        </w:tc>
        <w:tc>
          <w:tcPr>
            <w:tcW w:w="6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23694C" w:rsidTr="000D684F">
        <w:trPr>
          <w:trHeight w:val="2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кроссовая подготовка, футбол,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н\теннис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94C" w:rsidRDefault="0023694C" w:rsidP="000D684F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7</w:t>
            </w:r>
          </w:p>
        </w:tc>
      </w:tr>
      <w:tr w:rsidR="0023694C" w:rsidTr="000D684F">
        <w:trPr>
          <w:trHeight w:val="30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коррекционные игры с элементами спортивных игр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</w:t>
            </w:r>
          </w:p>
        </w:tc>
      </w:tr>
      <w:tr w:rsidR="0023694C" w:rsidTr="000D684F">
        <w:trPr>
          <w:trHeight w:val="28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94C" w:rsidRDefault="0023694C" w:rsidP="000D684F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3694C" w:rsidTr="000D684F">
        <w:trPr>
          <w:trHeight w:val="285"/>
        </w:trPr>
        <w:tc>
          <w:tcPr>
            <w:tcW w:w="3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Default="0023694C" w:rsidP="000D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</w:tbl>
    <w:p w:rsidR="0023694C" w:rsidRDefault="0023694C" w:rsidP="002F57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DD" w:rsidRPr="002F5748" w:rsidRDefault="002B17DD" w:rsidP="002F5748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748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изучения курса</w:t>
      </w:r>
    </w:p>
    <w:p w:rsidR="002B17DD" w:rsidRPr="002F5748" w:rsidRDefault="002B17DD" w:rsidP="002F5748">
      <w:pPr>
        <w:spacing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программного материала по разделу «Основы знаний» должны</w:t>
      </w:r>
    </w:p>
    <w:p w:rsidR="002B17DD" w:rsidRPr="002F5748" w:rsidRDefault="002B17DD" w:rsidP="002F5748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4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правила техники безопасности при занятиях легкой атлетикой, гимнастикой, спортивными играми и лыжной подготовкой;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влияние легкоатлетических упражнений на укрепление здоровья и основные системы организма;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понятие физическая нагрузка, способы самоконтроля;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приемы закаливания во все времена года;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упрощенные правила  игры баскетбол, волейбол; 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основы выполнения гимнастических упражнений;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упражнения для развития физических качеств;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значение гимнастических упражнений для сохранения правильной осанки;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цель и задачи общей и специальной физической подготовки, содержание и формы организации. 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требования к одежде и обуви занимающегося лыжами;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историю возникновения игры волейбол;</w:t>
      </w:r>
    </w:p>
    <w:p w:rsidR="002B17DD" w:rsidRPr="002F5748" w:rsidRDefault="002B17DD" w:rsidP="002F57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легкоатлетические упражнения, основы техники их выполнения. </w:t>
      </w:r>
    </w:p>
    <w:p w:rsidR="002B17DD" w:rsidRPr="002F5748" w:rsidRDefault="002B17DD" w:rsidP="002F57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4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2B17DD" w:rsidRPr="002F5748" w:rsidRDefault="002B17DD" w:rsidP="002F57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2B17DD" w:rsidRPr="002F5748" w:rsidRDefault="002B17DD" w:rsidP="002F57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B17DD" w:rsidRPr="002F5748" w:rsidRDefault="002B17DD" w:rsidP="002F57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2B17DD" w:rsidRPr="002F5748" w:rsidRDefault="002B17DD" w:rsidP="002F57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управлять своими эмоциями, эффективно взаимодействовать с взрослыми и сверстниками, владеть культурой общения;</w:t>
      </w:r>
    </w:p>
    <w:p w:rsidR="002B17DD" w:rsidRPr="002F5748" w:rsidRDefault="002B17DD" w:rsidP="002F57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2B17DD" w:rsidRPr="002F5748" w:rsidRDefault="002B17DD" w:rsidP="002F57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2B17DD" w:rsidRPr="002F5748" w:rsidRDefault="002B17DD" w:rsidP="002F57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48">
        <w:rPr>
          <w:rFonts w:ascii="Times New Roman" w:hAnsi="Times New Roman" w:cs="Times New Roman"/>
          <w:b/>
          <w:sz w:val="24"/>
          <w:szCs w:val="24"/>
        </w:rPr>
        <w:t>Демонстрировать</w:t>
      </w:r>
    </w:p>
    <w:tbl>
      <w:tblPr>
        <w:tblStyle w:val="aa"/>
        <w:tblW w:w="9423" w:type="dxa"/>
        <w:tblLook w:val="01E0"/>
      </w:tblPr>
      <w:tblGrid>
        <w:gridCol w:w="2293"/>
        <w:gridCol w:w="3678"/>
        <w:gridCol w:w="1726"/>
        <w:gridCol w:w="1726"/>
      </w:tblGrid>
      <w:tr w:rsidR="002B17DD" w:rsidRPr="002F5748" w:rsidTr="002B17DD">
        <w:trPr>
          <w:trHeight w:val="16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  <w:r w:rsidRPr="002F5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упражнения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B17DD" w:rsidRPr="002F5748" w:rsidTr="002B17DD">
        <w:trPr>
          <w:trHeight w:val="17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F5748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 с опорой на руку, сек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9 ,8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10,8                                                                       </w:t>
            </w:r>
          </w:p>
        </w:tc>
      </w:tr>
      <w:tr w:rsidR="002B17DD" w:rsidRPr="002F5748" w:rsidTr="002B17DD">
        <w:trPr>
          <w:trHeight w:val="67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на расстояние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F5748"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, сек.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за головой, количество раз.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17DD" w:rsidRPr="002F5748" w:rsidTr="002B17DD">
        <w:trPr>
          <w:trHeight w:val="4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F5748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F5748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8мин 50 сек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16 мин30 сек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10мин 20 сек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21мин 00 сек</w:t>
            </w:r>
          </w:p>
        </w:tc>
      </w:tr>
      <w:tr w:rsidR="002B17DD" w:rsidRPr="002F5748" w:rsidTr="002B17DD">
        <w:trPr>
          <w:trHeight w:val="42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 xml:space="preserve">Бросок малого мяча в стандартную мишень, </w:t>
            </w:r>
            <w:proofErr w:type="gramStart"/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DD" w:rsidRPr="002F5748" w:rsidRDefault="002B17DD" w:rsidP="002F57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B17DD" w:rsidRPr="002F5748" w:rsidRDefault="002B17DD" w:rsidP="002F574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DD" w:rsidRPr="002F5748" w:rsidRDefault="002B17DD" w:rsidP="002F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b/>
          <w:iCs/>
          <w:sz w:val="24"/>
          <w:szCs w:val="24"/>
        </w:rPr>
        <w:t xml:space="preserve">В циклических и ациклических локомоциях: </w:t>
      </w:r>
      <w:r w:rsidRPr="002F5748">
        <w:rPr>
          <w:rFonts w:ascii="Times New Roman" w:hAnsi="Times New Roman" w:cs="Times New Roman"/>
          <w:sz w:val="24"/>
          <w:szCs w:val="24"/>
        </w:rPr>
        <w:t xml:space="preserve">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2F5748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2F5748">
        <w:rPr>
          <w:rFonts w:ascii="Times New Roman" w:hAnsi="Times New Roman" w:cs="Times New Roman"/>
          <w:sz w:val="24"/>
          <w:szCs w:val="24"/>
        </w:rPr>
        <w:t xml:space="preserve"> из положения низкого старта; в равномерном темпе бегать до 20 мин (мальчики) и до 15 мин (девочки); после быстрого разбега с 9 - 13 шагов совершать прыжок в длину; выполнять с 9 - 13 шагов разбега прыжок в высоту способном "перешагивание".</w:t>
      </w:r>
    </w:p>
    <w:p w:rsidR="002B17DD" w:rsidRPr="002F5748" w:rsidRDefault="002B17DD" w:rsidP="002F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b/>
          <w:iCs/>
          <w:sz w:val="24"/>
          <w:szCs w:val="24"/>
        </w:rPr>
        <w:t xml:space="preserve">В метаниях на дальность и на меткость: </w:t>
      </w:r>
      <w:r w:rsidRPr="002F5748">
        <w:rPr>
          <w:rFonts w:ascii="Times New Roman" w:hAnsi="Times New Roman" w:cs="Times New Roman"/>
          <w:sz w:val="24"/>
          <w:szCs w:val="24"/>
        </w:rPr>
        <w:t xml:space="preserve">метать малый мяч с 3 - 6 шагов разбега с соблюдением ритма; метать малый мяч с места и с 3 шагов разбега в горизонтальную и вертикальную цели с 10 - </w:t>
      </w:r>
      <w:smartTag w:uri="urn:schemas-microsoft-com:office:smarttags" w:element="metricconverter">
        <w:smartTagPr>
          <w:attr w:name="ProductID" w:val="15 метров"/>
        </w:smartTagPr>
        <w:r w:rsidRPr="002F5748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2F5748">
        <w:rPr>
          <w:rFonts w:ascii="Times New Roman" w:hAnsi="Times New Roman" w:cs="Times New Roman"/>
          <w:sz w:val="24"/>
          <w:szCs w:val="24"/>
        </w:rPr>
        <w:t xml:space="preserve">, метать малый мяч по </w:t>
      </w:r>
      <w:proofErr w:type="gramStart"/>
      <w:r w:rsidRPr="002F5748">
        <w:rPr>
          <w:rFonts w:ascii="Times New Roman" w:hAnsi="Times New Roman" w:cs="Times New Roman"/>
          <w:sz w:val="24"/>
          <w:szCs w:val="24"/>
        </w:rPr>
        <w:t>медлен</w:t>
      </w:r>
      <w:proofErr w:type="gramEnd"/>
      <w:r w:rsidRPr="002F5748">
        <w:rPr>
          <w:rFonts w:ascii="Times New Roman" w:hAnsi="Times New Roman" w:cs="Times New Roman"/>
          <w:sz w:val="24"/>
          <w:szCs w:val="24"/>
        </w:rPr>
        <w:t xml:space="preserve"> но и быстро движущейся цели с 10 - </w:t>
      </w:r>
      <w:smartTag w:uri="urn:schemas-microsoft-com:office:smarttags" w:element="metricconverter">
        <w:smartTagPr>
          <w:attr w:name="ProductID" w:val="12 м"/>
        </w:smartTagPr>
        <w:r w:rsidRPr="002F5748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2F5748">
        <w:rPr>
          <w:rFonts w:ascii="Times New Roman" w:hAnsi="Times New Roman" w:cs="Times New Roman"/>
          <w:sz w:val="24"/>
          <w:szCs w:val="24"/>
        </w:rPr>
        <w:t>.</w:t>
      </w:r>
    </w:p>
    <w:p w:rsidR="002B17DD" w:rsidRPr="002F5748" w:rsidRDefault="002B17DD" w:rsidP="002F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748">
        <w:rPr>
          <w:rFonts w:ascii="Times New Roman" w:hAnsi="Times New Roman" w:cs="Times New Roman"/>
          <w:b/>
          <w:iCs/>
          <w:sz w:val="24"/>
          <w:szCs w:val="24"/>
        </w:rPr>
        <w:t xml:space="preserve">В гимнастических и акробатических упражнениях:  </w:t>
      </w:r>
      <w:r w:rsidRPr="002F5748">
        <w:rPr>
          <w:rFonts w:ascii="Times New Roman" w:hAnsi="Times New Roman" w:cs="Times New Roman"/>
          <w:sz w:val="24"/>
          <w:szCs w:val="24"/>
        </w:rPr>
        <w:t>выполнять комбинацию из 4 элементов на перекладине (мальчики) и на параллельных установках (девочки); после разбега и отталкивания от мостика прыгать через козла в длину (мальчики) и в ширину (девочки); последовательно выполнять комбинацию движений с одним из предметов (мяч, палка, скакалка, обруч), состоящих из шести элементов, или комбинацию, со стоящую из шести гимнастических элементов;</w:t>
      </w:r>
      <w:proofErr w:type="gramEnd"/>
      <w:r w:rsidRPr="002F5748">
        <w:rPr>
          <w:rFonts w:ascii="Times New Roman" w:hAnsi="Times New Roman" w:cs="Times New Roman"/>
          <w:sz w:val="24"/>
          <w:szCs w:val="24"/>
        </w:rPr>
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"</w:t>
      </w:r>
      <w:proofErr w:type="spellStart"/>
      <w:r w:rsidRPr="002F5748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2F5748">
        <w:rPr>
          <w:rFonts w:ascii="Times New Roman" w:hAnsi="Times New Roman" w:cs="Times New Roman"/>
          <w:sz w:val="24"/>
          <w:szCs w:val="24"/>
        </w:rPr>
        <w:t xml:space="preserve">", "мост" и поворот в </w:t>
      </w:r>
      <w:proofErr w:type="gramStart"/>
      <w:r w:rsidRPr="002F5748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2F5748">
        <w:rPr>
          <w:rFonts w:ascii="Times New Roman" w:hAnsi="Times New Roman" w:cs="Times New Roman"/>
          <w:sz w:val="24"/>
          <w:szCs w:val="24"/>
        </w:rPr>
        <w:t xml:space="preserve"> стоя на одном колене (девочки).</w:t>
      </w:r>
    </w:p>
    <w:p w:rsidR="002B17DD" w:rsidRPr="002F5748" w:rsidRDefault="002B17DD" w:rsidP="002F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b/>
          <w:iCs/>
          <w:sz w:val="24"/>
          <w:szCs w:val="24"/>
        </w:rPr>
        <w:t xml:space="preserve">В спортивных играх: </w:t>
      </w:r>
      <w:r w:rsidRPr="002F5748">
        <w:rPr>
          <w:rFonts w:ascii="Times New Roman" w:hAnsi="Times New Roman" w:cs="Times New Roman"/>
          <w:sz w:val="24"/>
          <w:szCs w:val="24"/>
        </w:rPr>
        <w:t>играть в одну из спортивных игр (по упрощенным правилам).</w:t>
      </w:r>
    </w:p>
    <w:p w:rsidR="002B17DD" w:rsidRPr="002F5748" w:rsidRDefault="002B17DD" w:rsidP="002F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b/>
          <w:iCs/>
          <w:sz w:val="24"/>
          <w:szCs w:val="24"/>
        </w:rPr>
        <w:t xml:space="preserve">Физическая подготовленность: </w:t>
      </w:r>
      <w:r w:rsidRPr="002F5748">
        <w:rPr>
          <w:rFonts w:ascii="Times New Roman" w:hAnsi="Times New Roman" w:cs="Times New Roman"/>
          <w:sz w:val="24"/>
          <w:szCs w:val="24"/>
        </w:rPr>
        <w:t>соответствовать не ниже, чем среднему уровню показателей развития основных физических способностей  с учетом региональных условий и индивидуальных возможностей учащихся.</w:t>
      </w:r>
    </w:p>
    <w:p w:rsidR="002B17DD" w:rsidRPr="002F5748" w:rsidRDefault="002B17DD" w:rsidP="002F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b/>
          <w:iCs/>
          <w:sz w:val="24"/>
          <w:szCs w:val="24"/>
        </w:rPr>
        <w:t xml:space="preserve">Способы физкультурно-оздоровительной деятельности: </w:t>
      </w:r>
      <w:r w:rsidRPr="002F5748">
        <w:rPr>
          <w:rFonts w:ascii="Times New Roman" w:hAnsi="Times New Roman" w:cs="Times New Roman"/>
          <w:sz w:val="24"/>
          <w:szCs w:val="24"/>
        </w:rPr>
        <w:t>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2B17DD" w:rsidRPr="002F5748" w:rsidRDefault="002B17DD" w:rsidP="002F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b/>
          <w:iCs/>
          <w:sz w:val="24"/>
          <w:szCs w:val="24"/>
        </w:rPr>
        <w:t xml:space="preserve">Способы </w:t>
      </w:r>
      <w:proofErr w:type="gramStart"/>
      <w:r w:rsidRPr="002F5748">
        <w:rPr>
          <w:rFonts w:ascii="Times New Roman" w:hAnsi="Times New Roman" w:cs="Times New Roman"/>
          <w:b/>
          <w:iCs/>
          <w:sz w:val="24"/>
          <w:szCs w:val="24"/>
        </w:rPr>
        <w:t>спортивной</w:t>
      </w:r>
      <w:proofErr w:type="gramEnd"/>
      <w:r w:rsidRPr="002F5748">
        <w:rPr>
          <w:rFonts w:ascii="Times New Roman" w:hAnsi="Times New Roman" w:cs="Times New Roman"/>
          <w:b/>
          <w:iCs/>
          <w:sz w:val="24"/>
          <w:szCs w:val="24"/>
        </w:rPr>
        <w:t xml:space="preserve"> деятельность: </w:t>
      </w:r>
      <w:r w:rsidRPr="002F5748">
        <w:rPr>
          <w:rFonts w:ascii="Times New Roman" w:hAnsi="Times New Roman" w:cs="Times New Roman"/>
          <w:sz w:val="24"/>
          <w:szCs w:val="24"/>
        </w:rPr>
        <w:t xml:space="preserve">участвовать в соревновании по легкоатлетическому </w:t>
      </w:r>
      <w:proofErr w:type="spellStart"/>
      <w:r w:rsidRPr="002F5748">
        <w:rPr>
          <w:rFonts w:ascii="Times New Roman" w:hAnsi="Times New Roman" w:cs="Times New Roman"/>
          <w:sz w:val="24"/>
          <w:szCs w:val="24"/>
        </w:rPr>
        <w:t>четырёхборью</w:t>
      </w:r>
      <w:proofErr w:type="spellEnd"/>
      <w:r w:rsidRPr="002F5748">
        <w:rPr>
          <w:rFonts w:ascii="Times New Roman" w:hAnsi="Times New Roman" w:cs="Times New Roman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2F5748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2F5748">
        <w:rPr>
          <w:rFonts w:ascii="Times New Roman" w:hAnsi="Times New Roman" w:cs="Times New Roman"/>
          <w:sz w:val="24"/>
          <w:szCs w:val="24"/>
        </w:rPr>
        <w:t>, прыжок в длину или в высоту с разбега, метание, бег на выносливость; осуществлять соревновательную деятельность по одному из видов спорта.</w:t>
      </w:r>
    </w:p>
    <w:p w:rsidR="002B17DD" w:rsidRPr="002F5748" w:rsidRDefault="002B17DD" w:rsidP="002F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Правила поведения на занятиях по физической культуре</w:t>
      </w:r>
      <w:r w:rsidRPr="002F5748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2F5748">
        <w:rPr>
          <w:rFonts w:ascii="Times New Roman" w:hAnsi="Times New Roman" w:cs="Times New Roman"/>
          <w:sz w:val="24"/>
          <w:szCs w:val="24"/>
        </w:rPr>
        <w:t>соблюдать нормы поведения в коллективе, правила безопасности, гигиену занятий и личную гигиену; помогать друг другу и учителю, поддерживать товарищей, имеющих недостаточную физическую подготовленность, проявлять активность, самостоятельность, выдержку и самообладание.</w:t>
      </w:r>
    </w:p>
    <w:p w:rsidR="002B17DD" w:rsidRPr="002F5748" w:rsidRDefault="002B17DD" w:rsidP="002F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b/>
          <w:bCs/>
          <w:sz w:val="24"/>
          <w:szCs w:val="24"/>
        </w:rPr>
        <w:t xml:space="preserve">Уровень физической подготовленности  </w:t>
      </w:r>
    </w:p>
    <w:tbl>
      <w:tblPr>
        <w:tblW w:w="10462" w:type="dxa"/>
        <w:jc w:val="center"/>
        <w:tblCellSpacing w:w="0" w:type="dxa"/>
        <w:tblInd w:w="-53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2"/>
        <w:gridCol w:w="2257"/>
        <w:gridCol w:w="975"/>
        <w:gridCol w:w="1054"/>
        <w:gridCol w:w="1292"/>
        <w:gridCol w:w="1109"/>
        <w:gridCol w:w="1023"/>
        <w:gridCol w:w="1120"/>
        <w:gridCol w:w="1150"/>
      </w:tblGrid>
      <w:tr w:rsidR="002B17DD" w:rsidRPr="002F5748" w:rsidTr="002B17DD">
        <w:trPr>
          <w:trHeight w:val="482"/>
          <w:tblCellSpacing w:w="0" w:type="dxa"/>
          <w:jc w:val="center"/>
        </w:trPr>
        <w:tc>
          <w:tcPr>
            <w:tcW w:w="48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 xml:space="preserve">№ </w:t>
            </w:r>
          </w:p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proofErr w:type="spellStart"/>
            <w:proofErr w:type="gramStart"/>
            <w:r w:rsidRPr="002F5748"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2F5748">
              <w:rPr>
                <w:b/>
                <w:bCs/>
                <w:lang w:eastAsia="en-US"/>
              </w:rPr>
              <w:t>/</w:t>
            </w:r>
            <w:proofErr w:type="spellStart"/>
            <w:r w:rsidRPr="002F5748"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225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>Контрольное упражнение</w:t>
            </w:r>
            <w:r w:rsidRPr="002F5748">
              <w:rPr>
                <w:b/>
                <w:bCs/>
                <w:lang w:eastAsia="en-US"/>
              </w:rPr>
              <w:br/>
              <w:t>(тест)</w:t>
            </w:r>
          </w:p>
        </w:tc>
        <w:tc>
          <w:tcPr>
            <w:tcW w:w="975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>Возраст</w:t>
            </w:r>
            <w:r w:rsidRPr="002F5748">
              <w:rPr>
                <w:b/>
                <w:bCs/>
                <w:lang w:eastAsia="en-US"/>
              </w:rPr>
              <w:br/>
              <w:t>(лет)</w:t>
            </w:r>
          </w:p>
        </w:tc>
        <w:tc>
          <w:tcPr>
            <w:tcW w:w="6748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>Уровень</w:t>
            </w:r>
          </w:p>
        </w:tc>
      </w:tr>
      <w:tr w:rsidR="002B17DD" w:rsidRPr="002F5748" w:rsidTr="002B17DD">
        <w:trPr>
          <w:trHeight w:val="2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Pr="002F5748" w:rsidRDefault="002B17DD" w:rsidP="002F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Pr="002F5748" w:rsidRDefault="002B17DD" w:rsidP="002F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Pr="002F5748" w:rsidRDefault="002B17DD" w:rsidP="002F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>Мальчики</w:t>
            </w:r>
          </w:p>
        </w:tc>
        <w:tc>
          <w:tcPr>
            <w:tcW w:w="3293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>Девочки</w:t>
            </w:r>
          </w:p>
        </w:tc>
      </w:tr>
      <w:tr w:rsidR="002B17DD" w:rsidRPr="002F5748" w:rsidTr="002B17DD">
        <w:trPr>
          <w:trHeight w:val="49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Pr="002F5748" w:rsidRDefault="002B17DD" w:rsidP="002F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Pr="002F5748" w:rsidRDefault="002B17DD" w:rsidP="002F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Pr="002F5748" w:rsidRDefault="002B17DD" w:rsidP="002F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>Низкий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 xml:space="preserve">Средний                               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 xml:space="preserve">Высокий                                   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>Низкий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 xml:space="preserve">Средний               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b/>
                <w:bCs/>
                <w:lang w:eastAsia="en-US"/>
              </w:rPr>
              <w:t>Высокий</w:t>
            </w:r>
          </w:p>
        </w:tc>
      </w:tr>
      <w:tr w:rsidR="002B17DD" w:rsidRPr="002F5748" w:rsidTr="002B17DD">
        <w:trPr>
          <w:trHeight w:val="623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1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F5748">
                <w:rPr>
                  <w:lang w:eastAsia="en-US"/>
                </w:rPr>
                <w:t>30 м</w:t>
              </w:r>
            </w:smartTag>
            <w:r w:rsidRPr="002F5748">
              <w:rPr>
                <w:lang w:eastAsia="en-US"/>
              </w:rPr>
              <w:t xml:space="preserve"> (сек.)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10</w:t>
            </w:r>
            <w:r w:rsidRPr="002F5748">
              <w:rPr>
                <w:lang w:eastAsia="en-US"/>
              </w:rPr>
              <w:br/>
              <w:t>11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6,0 </w:t>
            </w:r>
            <w:r w:rsidRPr="002F5748">
              <w:rPr>
                <w:lang w:eastAsia="en-US"/>
              </w:rPr>
              <w:br/>
              <w:t>5,9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5,8–5,4</w:t>
            </w:r>
            <w:r w:rsidRPr="002F5748">
              <w:rPr>
                <w:lang w:eastAsia="en-US"/>
              </w:rPr>
              <w:br/>
              <w:t>5,6–5,2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4,9 </w:t>
            </w:r>
            <w:r w:rsidRPr="002F5748">
              <w:rPr>
                <w:lang w:eastAsia="en-US"/>
              </w:rPr>
              <w:br/>
              <w:t>4,8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6,2 </w:t>
            </w:r>
            <w:r w:rsidRPr="002F5748">
              <w:rPr>
                <w:lang w:eastAsia="en-US"/>
              </w:rPr>
              <w:br/>
              <w:t>6,3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6,0–5,4</w:t>
            </w:r>
            <w:r w:rsidRPr="002F5748">
              <w:rPr>
                <w:lang w:eastAsia="en-US"/>
              </w:rPr>
              <w:br/>
              <w:t>6,2–5,5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5,0 </w:t>
            </w:r>
            <w:r w:rsidRPr="002F5748">
              <w:rPr>
                <w:lang w:eastAsia="en-US"/>
              </w:rPr>
              <w:br/>
              <w:t>5,0</w:t>
            </w:r>
          </w:p>
        </w:tc>
      </w:tr>
      <w:tr w:rsidR="002B17DD" w:rsidRPr="002F5748" w:rsidTr="002B17DD">
        <w:trPr>
          <w:trHeight w:val="435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2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Челночный бег 3 по10 м (сек.)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10</w:t>
            </w:r>
            <w:r w:rsidRPr="002F5748">
              <w:rPr>
                <w:lang w:eastAsia="en-US"/>
              </w:rPr>
              <w:br/>
              <w:t>11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9,3 </w:t>
            </w:r>
            <w:r w:rsidRPr="002F5748">
              <w:rPr>
                <w:lang w:eastAsia="en-US"/>
              </w:rPr>
              <w:br/>
              <w:t>9,3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9,0–8,6</w:t>
            </w:r>
            <w:r w:rsidRPr="002F5748">
              <w:rPr>
                <w:lang w:eastAsia="en-US"/>
              </w:rPr>
              <w:br/>
              <w:t>9,0–8,6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8,3 </w:t>
            </w:r>
            <w:r w:rsidRPr="002F5748">
              <w:rPr>
                <w:lang w:eastAsia="en-US"/>
              </w:rPr>
              <w:br/>
              <w:t>8,3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10,0 </w:t>
            </w:r>
            <w:r w:rsidRPr="002F5748">
              <w:rPr>
                <w:lang w:eastAsia="en-US"/>
              </w:rPr>
              <w:br/>
              <w:t>10,0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9,6–9,1</w:t>
            </w:r>
            <w:r w:rsidRPr="002F5748">
              <w:rPr>
                <w:lang w:eastAsia="en-US"/>
              </w:rPr>
              <w:br/>
              <w:t>9,5–9,0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8,8 </w:t>
            </w:r>
            <w:r w:rsidRPr="002F5748">
              <w:rPr>
                <w:lang w:eastAsia="en-US"/>
              </w:rPr>
              <w:br/>
              <w:t>8,7</w:t>
            </w:r>
          </w:p>
        </w:tc>
      </w:tr>
      <w:tr w:rsidR="002B17DD" w:rsidRPr="002F5748" w:rsidTr="002B17DD">
        <w:trPr>
          <w:trHeight w:val="487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3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Прыжок в длину с места (</w:t>
            </w:r>
            <w:proofErr w:type="gramStart"/>
            <w:r w:rsidRPr="002F5748">
              <w:rPr>
                <w:lang w:eastAsia="en-US"/>
              </w:rPr>
              <w:t>см</w:t>
            </w:r>
            <w:proofErr w:type="gramEnd"/>
            <w:r w:rsidRPr="002F5748">
              <w:rPr>
                <w:lang w:eastAsia="en-US"/>
              </w:rPr>
              <w:t>)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10</w:t>
            </w:r>
            <w:r w:rsidRPr="002F5748">
              <w:rPr>
                <w:lang w:eastAsia="en-US"/>
              </w:rPr>
              <w:br/>
              <w:t>11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145 </w:t>
            </w:r>
            <w:r w:rsidRPr="002F5748">
              <w:rPr>
                <w:lang w:eastAsia="en-US"/>
              </w:rPr>
              <w:br/>
              <w:t>150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165–180</w:t>
            </w:r>
            <w:r w:rsidRPr="002F5748">
              <w:rPr>
                <w:lang w:eastAsia="en-US"/>
              </w:rPr>
              <w:br/>
              <w:t>170–190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200 </w:t>
            </w:r>
            <w:r w:rsidRPr="002F5748">
              <w:rPr>
                <w:lang w:eastAsia="en-US"/>
              </w:rPr>
              <w:br/>
              <w:t>205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135</w:t>
            </w:r>
            <w:r w:rsidRPr="002F5748">
              <w:rPr>
                <w:lang w:eastAsia="en-US"/>
              </w:rPr>
              <w:br/>
              <w:t>140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155–175</w:t>
            </w:r>
            <w:r w:rsidRPr="002F5748">
              <w:rPr>
                <w:lang w:eastAsia="en-US"/>
              </w:rPr>
              <w:br/>
              <w:t>160–180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190 </w:t>
            </w:r>
            <w:r w:rsidRPr="002F5748">
              <w:rPr>
                <w:lang w:eastAsia="en-US"/>
              </w:rPr>
              <w:br/>
              <w:t>200</w:t>
            </w:r>
          </w:p>
        </w:tc>
      </w:tr>
      <w:tr w:rsidR="002B17DD" w:rsidRPr="002F5748" w:rsidTr="002B17DD">
        <w:trPr>
          <w:trHeight w:val="525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4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6 минутный бег (м)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10</w:t>
            </w:r>
            <w:r w:rsidRPr="002F5748">
              <w:rPr>
                <w:lang w:eastAsia="en-US"/>
              </w:rPr>
              <w:br/>
              <w:t>11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950 </w:t>
            </w:r>
            <w:r w:rsidRPr="002F5748">
              <w:rPr>
                <w:lang w:eastAsia="en-US"/>
              </w:rPr>
              <w:br/>
              <w:t>1000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1100–1200</w:t>
            </w:r>
            <w:r w:rsidRPr="002F5748">
              <w:rPr>
                <w:lang w:eastAsia="en-US"/>
              </w:rPr>
              <w:br/>
              <w:t>1150–1250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1350 </w:t>
            </w:r>
            <w:r w:rsidRPr="002F5748">
              <w:rPr>
                <w:lang w:eastAsia="en-US"/>
              </w:rPr>
              <w:br/>
              <w:t>1400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750 </w:t>
            </w:r>
            <w:r w:rsidRPr="002F5748">
              <w:rPr>
                <w:lang w:eastAsia="en-US"/>
              </w:rPr>
              <w:br/>
              <w:t>800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900–1050</w:t>
            </w:r>
            <w:r w:rsidRPr="002F5748">
              <w:rPr>
                <w:lang w:eastAsia="en-US"/>
              </w:rPr>
              <w:br/>
              <w:t>950–1100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1150 </w:t>
            </w:r>
            <w:r w:rsidRPr="002F5748">
              <w:rPr>
                <w:lang w:eastAsia="en-US"/>
              </w:rPr>
              <w:br/>
              <w:t>1200</w:t>
            </w:r>
          </w:p>
        </w:tc>
      </w:tr>
      <w:tr w:rsidR="002B17DD" w:rsidRPr="002F5748" w:rsidTr="002B17DD">
        <w:trPr>
          <w:trHeight w:val="549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5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Наклон вперед из </w:t>
            </w:r>
            <w:proofErr w:type="gramStart"/>
            <w:r w:rsidRPr="002F5748">
              <w:rPr>
                <w:lang w:eastAsia="en-US"/>
              </w:rPr>
              <w:t>положения</w:t>
            </w:r>
            <w:proofErr w:type="gramEnd"/>
            <w:r w:rsidRPr="002F5748">
              <w:rPr>
                <w:lang w:eastAsia="en-US"/>
              </w:rPr>
              <w:t xml:space="preserve"> сидя, см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10</w:t>
            </w:r>
            <w:r w:rsidRPr="002F5748">
              <w:rPr>
                <w:lang w:eastAsia="en-US"/>
              </w:rPr>
              <w:br/>
              <w:t>11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2 </w:t>
            </w:r>
            <w:proofErr w:type="spellStart"/>
            <w:r w:rsidRPr="002F5748">
              <w:rPr>
                <w:lang w:eastAsia="en-US"/>
              </w:rPr>
              <w:t>2</w:t>
            </w:r>
            <w:proofErr w:type="spellEnd"/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6-8            5-7            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10     9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4 5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9-11           10-12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16 18</w:t>
            </w:r>
          </w:p>
        </w:tc>
      </w:tr>
      <w:tr w:rsidR="002B17DD" w:rsidRPr="002F5748" w:rsidTr="002B17DD">
        <w:trPr>
          <w:trHeight w:val="1154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6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 xml:space="preserve">Подтягивание: на высокой перекладине из виса (мальчики), кол-во раз; на низкой перекладине из </w:t>
            </w:r>
            <w:proofErr w:type="gramStart"/>
            <w:r w:rsidRPr="002F5748">
              <w:rPr>
                <w:lang w:eastAsia="en-US"/>
              </w:rPr>
              <w:t>положения</w:t>
            </w:r>
            <w:proofErr w:type="gramEnd"/>
            <w:r w:rsidRPr="002F5748">
              <w:rPr>
                <w:lang w:eastAsia="en-US"/>
              </w:rPr>
              <w:t xml:space="preserve"> лежа (девочки), кол-во раз 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jc w:val="center"/>
              <w:rPr>
                <w:lang w:eastAsia="en-US"/>
              </w:rPr>
            </w:pPr>
            <w:r w:rsidRPr="002F5748">
              <w:rPr>
                <w:lang w:eastAsia="en-US"/>
              </w:rPr>
              <w:t>10</w:t>
            </w:r>
            <w:r w:rsidRPr="002F5748">
              <w:rPr>
                <w:lang w:eastAsia="en-US"/>
              </w:rPr>
              <w:br/>
              <w:t>11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4-6             5-6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7                     8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</w:p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4 5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</w:p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11-15            12-15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</w:p>
          <w:p w:rsidR="002B17DD" w:rsidRPr="002F5748" w:rsidRDefault="002B17DD" w:rsidP="002F5748">
            <w:pPr>
              <w:pStyle w:val="a4"/>
              <w:rPr>
                <w:lang w:eastAsia="en-US"/>
              </w:rPr>
            </w:pPr>
            <w:r w:rsidRPr="002F5748">
              <w:rPr>
                <w:lang w:eastAsia="en-US"/>
              </w:rPr>
              <w:t>20  19</w:t>
            </w:r>
          </w:p>
        </w:tc>
      </w:tr>
    </w:tbl>
    <w:p w:rsidR="002B17DD" w:rsidRDefault="002B17DD" w:rsidP="002F5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4C" w:rsidRPr="0023694C" w:rsidRDefault="0023694C" w:rsidP="002F5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94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042594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Style w:val="aa"/>
        <w:tblW w:w="9747" w:type="dxa"/>
        <w:tblLayout w:type="fixed"/>
        <w:tblLook w:val="04A0"/>
      </w:tblPr>
      <w:tblGrid>
        <w:gridCol w:w="673"/>
        <w:gridCol w:w="8224"/>
        <w:gridCol w:w="850"/>
      </w:tblGrid>
      <w:tr w:rsidR="0023694C" w:rsidRPr="0023694C" w:rsidTr="000D684F">
        <w:trPr>
          <w:cantSplit/>
          <w:trHeight w:val="113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94C" w:rsidRPr="0023694C" w:rsidRDefault="0023694C" w:rsidP="00236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94C" w:rsidRPr="0023694C" w:rsidRDefault="0023694C" w:rsidP="00236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94C" w:rsidRPr="0023694C" w:rsidRDefault="0023694C" w:rsidP="00236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Вводный инструктаж по ТБ на занятиях по физической культуре на спортивной площадке.</w:t>
            </w: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«Поймай мяч»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релаксацию. Игры с релаксацией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комплексу прыжковых упражнений.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эстафетам с освоенными элементами из раздела «Гимнастика».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технике лазания по канату.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Эстафеты с передачами.</w:t>
            </w:r>
          </w:p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руках с помощью партнера, переноска партнера, комплекс </w:t>
            </w:r>
            <w:r w:rsidRPr="0023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утренней гимнастики.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защите.</w:t>
            </w:r>
          </w:p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Прыжки со скакалкой: 30 секунд в максимальном темпе, 3-4 повтора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Подвижная игра «Не урони мяч»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Ловля мяча в игре  пионербол.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Серия беговых упражнений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выполнению подач в игре через сетку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коррекционной игре «Краски».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коррекционной игры «Море волнуется раз…».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атакующего броска через сетку.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коррекционной игре «Зоопарк».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Совершенствование  коррекционной игры «Зоопарк».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. Обучение технике дозированной ходьбе «Терренкур».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техники дозированной ходьбы с использованием выполнения имитационных упражнений.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дозированной ходьбы с использованием выполнения имитационных упражнений.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танцевальных элементов. Шаг «Полька с выходом»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танцевальных элементов. Шаг «</w:t>
            </w:r>
            <w:proofErr w:type="spellStart"/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Голоп</w:t>
            </w:r>
            <w:proofErr w:type="spellEnd"/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танцевальных элементов. Шаг «Вальсовый»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танцевальных элементов. Шаг «Фигурный вальс»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танцевальных  шагов «Фигурный вальс»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танцевальных элементов. Шаг «</w:t>
            </w:r>
            <w:proofErr w:type="spellStart"/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Приподание</w:t>
            </w:r>
            <w:proofErr w:type="spellEnd"/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65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танцевальных элементов. Шаг «Полька с </w:t>
            </w:r>
            <w:proofErr w:type="spellStart"/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приподанием</w:t>
            </w:r>
            <w:proofErr w:type="spellEnd"/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Техника спортивной ходьбы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прыжка в длину  с места и с разбега способом «Согнув ноги». Обще развивающие упражнения на гибкость. Тест на гибкость, наклон туловища вперед из положения сидя.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комплекса прыжковых упражнений со скакалкой. Эстафетный бег на стадионе 4х100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техники метания малого мяча на дальность полета.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Обучение комплекса прыжковых упражнений со скакалкой.</w:t>
            </w:r>
          </w:p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учебного 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4C" w:rsidRPr="0023694C" w:rsidTr="000D684F">
        <w:trPr>
          <w:trHeight w:val="539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94C" w:rsidRPr="0023694C" w:rsidRDefault="0023694C" w:rsidP="002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B17DD" w:rsidRPr="002F5748" w:rsidRDefault="002B17DD" w:rsidP="002F5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7DD" w:rsidRPr="0023694C" w:rsidRDefault="002B17DD" w:rsidP="002F5748">
      <w:pPr>
        <w:pStyle w:val="a9"/>
        <w:shd w:val="clear" w:color="auto" w:fill="FFFFFF"/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4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p w:rsidR="002B17DD" w:rsidRPr="0023694C" w:rsidRDefault="002B17DD" w:rsidP="002F5748">
      <w:pPr>
        <w:pStyle w:val="a9"/>
        <w:numPr>
          <w:ilvl w:val="0"/>
          <w:numId w:val="11"/>
        </w:numPr>
        <w:shd w:val="clear" w:color="auto" w:fill="FFFFFF"/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94C">
        <w:rPr>
          <w:rFonts w:ascii="Times New Roman" w:hAnsi="Times New Roman" w:cs="Times New Roman"/>
          <w:bCs/>
          <w:sz w:val="24"/>
          <w:szCs w:val="24"/>
        </w:rPr>
        <w:t>- спортивный зал;</w:t>
      </w:r>
    </w:p>
    <w:p w:rsidR="002B17DD" w:rsidRPr="0023694C" w:rsidRDefault="002B17DD" w:rsidP="002F5748">
      <w:pPr>
        <w:pStyle w:val="a9"/>
        <w:numPr>
          <w:ilvl w:val="0"/>
          <w:numId w:val="11"/>
        </w:numPr>
        <w:shd w:val="clear" w:color="auto" w:fill="FFFFFF"/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94C">
        <w:rPr>
          <w:rFonts w:ascii="Times New Roman" w:hAnsi="Times New Roman" w:cs="Times New Roman"/>
          <w:bCs/>
          <w:sz w:val="24"/>
          <w:szCs w:val="24"/>
        </w:rPr>
        <w:t>- спортивная площадка школы;</w:t>
      </w:r>
    </w:p>
    <w:p w:rsidR="002B17DD" w:rsidRPr="0023694C" w:rsidRDefault="002B17DD" w:rsidP="002F5748">
      <w:pPr>
        <w:pStyle w:val="a9"/>
        <w:numPr>
          <w:ilvl w:val="0"/>
          <w:numId w:val="11"/>
        </w:numPr>
        <w:shd w:val="clear" w:color="auto" w:fill="FFFFFF"/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94C">
        <w:rPr>
          <w:rFonts w:ascii="Times New Roman" w:hAnsi="Times New Roman" w:cs="Times New Roman"/>
          <w:bCs/>
          <w:sz w:val="24"/>
          <w:szCs w:val="24"/>
        </w:rPr>
        <w:t>- спортивное оборудование (снаряды и инвентарь).</w:t>
      </w:r>
    </w:p>
    <w:p w:rsidR="002B17DD" w:rsidRPr="0023694C" w:rsidRDefault="002B17DD" w:rsidP="002F5748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7DD" w:rsidRPr="0023694C" w:rsidRDefault="002B17DD" w:rsidP="002F5748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4C">
        <w:rPr>
          <w:rFonts w:ascii="Times New Roman" w:hAnsi="Times New Roman" w:cs="Times New Roman"/>
          <w:b/>
          <w:sz w:val="24"/>
          <w:szCs w:val="24"/>
        </w:rPr>
        <w:t>РЕКОМЕНДУЕМЫЕ  САЙТЫ:</w:t>
      </w:r>
    </w:p>
    <w:p w:rsidR="002B17DD" w:rsidRPr="0023694C" w:rsidRDefault="002B17DD" w:rsidP="002F5748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7DD" w:rsidRPr="0023694C" w:rsidRDefault="002B17DD" w:rsidP="002F574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4C">
        <w:rPr>
          <w:rFonts w:ascii="Times New Roman" w:hAnsi="Times New Roman" w:cs="Times New Roman"/>
          <w:sz w:val="24"/>
          <w:szCs w:val="24"/>
        </w:rPr>
        <w:lastRenderedPageBreak/>
        <w:t>1.</w:t>
      </w:r>
      <w:hyperlink r:id="rId5" w:history="1"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www.ed</w:t>
        </w:r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</w:t>
        </w:r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3694C">
        <w:rPr>
          <w:rFonts w:ascii="Times New Roman" w:hAnsi="Times New Roman" w:cs="Times New Roman"/>
          <w:sz w:val="24"/>
          <w:szCs w:val="24"/>
        </w:rPr>
        <w:t>/ Российское образование федеральный портал</w:t>
      </w:r>
    </w:p>
    <w:p w:rsidR="002B17DD" w:rsidRPr="0023694C" w:rsidRDefault="002B17DD" w:rsidP="002F574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4C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fipi</w:t>
        </w:r>
        <w:proofErr w:type="spellEnd"/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3694C">
        <w:rPr>
          <w:rFonts w:ascii="Times New Roman" w:hAnsi="Times New Roman" w:cs="Times New Roman"/>
          <w:sz w:val="24"/>
          <w:szCs w:val="24"/>
        </w:rPr>
        <w:t xml:space="preserve"> Федеральный институт педагогических измерений.</w:t>
      </w:r>
    </w:p>
    <w:p w:rsidR="002B17DD" w:rsidRPr="0023694C" w:rsidRDefault="002B17DD" w:rsidP="002F574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4C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ps</w:t>
        </w:r>
        <w:proofErr w:type="spellEnd"/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.1</w:t>
        </w:r>
        <w:proofErr w:type="spellStart"/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proofErr w:type="spellEnd"/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369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3694C">
        <w:rPr>
          <w:rFonts w:ascii="Times New Roman" w:hAnsi="Times New Roman" w:cs="Times New Roman"/>
          <w:sz w:val="24"/>
          <w:szCs w:val="24"/>
        </w:rPr>
        <w:t xml:space="preserve"> Газета «Первое сентября</w:t>
      </w:r>
    </w:p>
    <w:p w:rsidR="002B17DD" w:rsidRPr="0023694C" w:rsidRDefault="002B17DD" w:rsidP="002F5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B9D" w:rsidRPr="002F5748" w:rsidRDefault="00F45B9D" w:rsidP="002F5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5B9D" w:rsidRPr="002F5748" w:rsidSect="002F57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F84"/>
    <w:multiLevelType w:val="hybridMultilevel"/>
    <w:tmpl w:val="4BFA0B36"/>
    <w:lvl w:ilvl="0" w:tplc="29BC899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335DF"/>
    <w:multiLevelType w:val="hybridMultilevel"/>
    <w:tmpl w:val="E966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61EFC"/>
    <w:multiLevelType w:val="hybridMultilevel"/>
    <w:tmpl w:val="B1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57571"/>
    <w:multiLevelType w:val="hybridMultilevel"/>
    <w:tmpl w:val="CD5C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E21FF"/>
    <w:multiLevelType w:val="hybridMultilevel"/>
    <w:tmpl w:val="4BFA0B36"/>
    <w:lvl w:ilvl="0" w:tplc="29BC899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009FB"/>
    <w:multiLevelType w:val="hybridMultilevel"/>
    <w:tmpl w:val="13504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C5A6D"/>
    <w:multiLevelType w:val="hybridMultilevel"/>
    <w:tmpl w:val="AC4C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C7D00"/>
    <w:multiLevelType w:val="hybridMultilevel"/>
    <w:tmpl w:val="8524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F1FFD"/>
    <w:multiLevelType w:val="hybridMultilevel"/>
    <w:tmpl w:val="A3625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E3F4F"/>
    <w:multiLevelType w:val="hybridMultilevel"/>
    <w:tmpl w:val="DD20C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955113"/>
    <w:multiLevelType w:val="hybridMultilevel"/>
    <w:tmpl w:val="36F0D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7DD"/>
    <w:rsid w:val="00042594"/>
    <w:rsid w:val="000B4AE7"/>
    <w:rsid w:val="0023694C"/>
    <w:rsid w:val="002721D9"/>
    <w:rsid w:val="002B17DD"/>
    <w:rsid w:val="002F5748"/>
    <w:rsid w:val="00575480"/>
    <w:rsid w:val="00595F2A"/>
    <w:rsid w:val="005A07CE"/>
    <w:rsid w:val="005B6AF9"/>
    <w:rsid w:val="00744FFF"/>
    <w:rsid w:val="00E20A5E"/>
    <w:rsid w:val="00F4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17DD"/>
    <w:rPr>
      <w:color w:val="0000FF"/>
      <w:u w:val="single"/>
    </w:rPr>
  </w:style>
  <w:style w:type="paragraph" w:styleId="a4">
    <w:name w:val="Normal (Web)"/>
    <w:basedOn w:val="a"/>
    <w:unhideWhenUsed/>
    <w:rsid w:val="002B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semiHidden/>
    <w:unhideWhenUsed/>
    <w:rsid w:val="002B17DD"/>
    <w:pPr>
      <w:spacing w:after="120"/>
    </w:pPr>
    <w:rPr>
      <w:rFonts w:ascii="Calibri" w:eastAsia="Calibri" w:hAnsi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B17DD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8"/>
    <w:locked/>
    <w:rsid w:val="002B17DD"/>
    <w:rPr>
      <w:rFonts w:ascii="Calibri" w:eastAsia="Calibri" w:hAnsi="Calibri" w:cs="Calibri"/>
      <w:lang w:eastAsia="ar-SA"/>
    </w:rPr>
  </w:style>
  <w:style w:type="paragraph" w:styleId="a8">
    <w:name w:val="No Spacing"/>
    <w:basedOn w:val="a"/>
    <w:link w:val="a7"/>
    <w:uiPriority w:val="99"/>
    <w:qFormat/>
    <w:rsid w:val="002B17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2B17DD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5"/>
    <w:semiHidden/>
    <w:locked/>
    <w:rsid w:val="002B17DD"/>
    <w:rPr>
      <w:rFonts w:ascii="Calibri" w:eastAsia="Calibri" w:hAnsi="Calibri"/>
    </w:rPr>
  </w:style>
  <w:style w:type="table" w:styleId="aa">
    <w:name w:val="Table Grid"/>
    <w:basedOn w:val="a1"/>
    <w:rsid w:val="002B1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2B1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2133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2021-02-14T09:05:00Z</dcterms:created>
  <dcterms:modified xsi:type="dcterms:W3CDTF">2021-03-08T11:36:00Z</dcterms:modified>
</cp:coreProperties>
</file>