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BB" w:rsidRDefault="007207BB" w:rsidP="007207B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7207BB" w:rsidRDefault="007207BB" w:rsidP="007207B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7207BB" w:rsidRDefault="007207BB" w:rsidP="007207B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7207BB" w:rsidRDefault="007207BB" w:rsidP="007207B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207BB" w:rsidRDefault="007207BB" w:rsidP="007207B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207BB" w:rsidRDefault="007207BB" w:rsidP="007207B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207BB" w:rsidRDefault="007207BB" w:rsidP="007207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07BB" w:rsidRDefault="007207BB" w:rsidP="007207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7207BB" w:rsidRDefault="007207BB" w:rsidP="007207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07BB" w:rsidRDefault="007207BB" w:rsidP="007207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РОДНОМУ (РУССКОМУ) ЯЗЫКУ</w:t>
      </w:r>
    </w:p>
    <w:p w:rsidR="007207BB" w:rsidRDefault="007207BB" w:rsidP="007207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07BB" w:rsidRDefault="007207BB" w:rsidP="007207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КЛАСС</w:t>
      </w:r>
    </w:p>
    <w:p w:rsidR="007207BB" w:rsidRDefault="007207BB" w:rsidP="007207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«Родной (русский) язык» направлена на достижение школьниками следующих личностных,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 </w:t>
      </w: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 родного  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родного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3)формирование достаточного объема словарного запаса и усвоенных грамматических сре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4)  воспитание российской гражданской идентичности: патриотизма, уважения к Отечеству, прошлому  и настоящему  многонационального народа России;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5) формирование коммуникативной компетентности в общении и  сотрудничестве со сверстниками, детьми старшего и младшего возраста,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результаты: </w:t>
      </w: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учебных действий (УУД).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и формировать цель деятельности на уроке с помощью учителя;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оценивать правильность выполнения учебной задачи,  собственные возможности её решения;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 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 УУД: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справочном аппарате учебника;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научатся осуществлять поиск необходимой информации для выполнения учебных заданий, используя справочные материалы;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</w:t>
      </w: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словарях;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 класса и учителя;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результаты: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 пересказывать текст;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решению, работая в паре;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участвовать в коллективном обсуждении учебной проблемы;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продуктивное взаимодействие и сотрудничество со сверстниками и взрослыми;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свои мысли с 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</w:t>
      </w:r>
      <w:proofErr w:type="gram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возрасту полнотой и точностью;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терпимыми к другим мнениям, учитывать их в совместной работе;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оформлять свои мысли в устной и письменной форме с учетом речевых ситуаций;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адекватно использовать речевые средства для решения различных коммуникативных задач;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владеть монологической и диалогической формами речи.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места родного языка в системе гуманитарных наук и его роли в образовании в целом;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основ научных знаний о родном языке; понимание взаимосвязи его уровней и единиц;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базовых понятий лингвистики;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основных орфоэпических и акцентологических норм современного русского литературного языка;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различных видов анализа слова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стилистического анализа текста;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языка;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 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8429F7" w:rsidRPr="00D42F56" w:rsidRDefault="008429F7" w:rsidP="00D42F56">
      <w:pPr>
        <w:numPr>
          <w:ilvl w:val="0"/>
          <w:numId w:val="1"/>
        </w:numPr>
        <w:pBdr>
          <w:bottom w:val="single" w:sz="6" w:space="10" w:color="D6DDB9"/>
        </w:pBdr>
        <w:shd w:val="clear" w:color="auto" w:fill="FFFFFF"/>
        <w:spacing w:after="0" w:line="240" w:lineRule="auto"/>
        <w:ind w:left="0" w:right="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       Введение. (1 час)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язык – национальный язык русского народа. Роль родного языка в жизни человека</w:t>
      </w:r>
    </w:p>
    <w:p w:rsidR="002A5E00" w:rsidRPr="00D42F56" w:rsidRDefault="008429F7" w:rsidP="00D42F56">
      <w:pPr>
        <w:numPr>
          <w:ilvl w:val="0"/>
          <w:numId w:val="2"/>
        </w:numPr>
        <w:pBdr>
          <w:bottom w:val="single" w:sz="6" w:space="10" w:color="D6DDB9"/>
        </w:pBdr>
        <w:shd w:val="clear" w:color="auto" w:fill="FFFFFF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Язык и культура. </w:t>
      </w:r>
    </w:p>
    <w:p w:rsidR="008429F7" w:rsidRPr="00D42F56" w:rsidRDefault="008429F7" w:rsidP="00D42F56">
      <w:pPr>
        <w:pBdr>
          <w:bottom w:val="single" w:sz="6" w:space="10" w:color="D6DDB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народно-поэтические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символы,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народно-поэтические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сватьей бабой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Бобарихой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история русской письменности. Создание славянского алфавита. 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историей и этимологией некоторых слов.   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Поэтизмы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слова-символы, обладающие традиционной метафорической образностью, в поэтической речи.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со специфическим оценочно-характеризующим значением. 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 Общеизвестные старинные русские города. Происхождение их названий.  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Культура речи 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Нерекомендуемые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неправильные варианты произношения. Запретительные пометы в </w:t>
      </w: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орфоэпических словарях. Постоянное и подвижное ударение в именах существительных; именах прилагательных, глаголах.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Омографы: ударение как маркёр смысла слова: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пАрить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парИть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рОжки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рожкИ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пОлки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полкИ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Атлас —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Произносительные варианты орфоэпической нормы: (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ч’]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же[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’]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щина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же[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щина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до[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]ём — до[ж’]ём и под.). Произносительные варианты на уровне словосочетаний (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микроволнОвая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печь –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микровОлновая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терапия). Роль звукописи в художественном тексте.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блато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болото,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брещи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беречь, шлем — шелом, краткий — короткий, беспрестанный —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бесперестанный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глаголить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говорить – сказать – брякнуть).</w:t>
      </w:r>
      <w:proofErr w:type="gramEnd"/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грамматические нормы современного русского литературного языка. 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музей-квартира); род имен собственных (географических названий); род аббревиатур.</w:t>
      </w:r>
      <w:proofErr w:type="gram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Нормативные и ненормативные формы употребления имён существительных. Формы существительных мужского рода множественного числа с окончаниями </w:t>
      </w:r>
      <w:proofErr w:type="gram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(-я), -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 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Речевой этикет 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Речь. Речевая деятельность. Текст</w:t>
      </w: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речь. Виды речевой деятельности Язык и речь. Точность и логичность речи. Выразительность,  чистота и богатство речи.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выразительной устной речи (тон, тембр, темп), способы тренировки (скороговорки). Интонация и жесты. Формы речи: монолог и диалог.  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единица языка и речи 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 Функциональные разновидности языка.  Разговорная речь. Просьба, извинение как жанры разговорной речи.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Официально-деловой стиль. Объявление (устное и письменное).  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Учебно-научный стиль. План ответа на уроке, план текста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Публицистический стиль. Устное выступление. Девиз, </w:t>
      </w:r>
      <w:proofErr w:type="spellStart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</w:t>
      </w:r>
      <w:proofErr w:type="spellEnd"/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Язык художественной литературы. Литературная сказка. Рассказ.</w:t>
      </w:r>
    </w:p>
    <w:p w:rsidR="008429F7" w:rsidRPr="00D42F56" w:rsidRDefault="008429F7" w:rsidP="00D42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8429F7" w:rsidRPr="008429F7" w:rsidRDefault="008429F7" w:rsidP="008429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учебного времени – 2 ч (</w:t>
      </w:r>
      <w:r w:rsidRPr="00842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работы-2 ч)</w:t>
      </w:r>
    </w:p>
    <w:p w:rsidR="00D42F56" w:rsidRDefault="00D42F56" w:rsidP="00842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29F7" w:rsidRPr="008429F7" w:rsidRDefault="008429F7" w:rsidP="00842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таблица по выполнению</w:t>
      </w:r>
    </w:p>
    <w:p w:rsidR="008429F7" w:rsidRPr="008429F7" w:rsidRDefault="008429F7" w:rsidP="00842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практической части рабочей программы.</w:t>
      </w:r>
    </w:p>
    <w:tbl>
      <w:tblPr>
        <w:tblW w:w="9719" w:type="dxa"/>
        <w:tblInd w:w="-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4875"/>
      </w:tblGrid>
      <w:tr w:rsidR="008429F7" w:rsidRPr="008429F7" w:rsidTr="002A5E00">
        <w:trPr>
          <w:trHeight w:val="311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и количество часов, общее количество контрольных работ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ind w:lef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8429F7" w:rsidRPr="008429F7" w:rsidTr="002A5E00">
        <w:trPr>
          <w:trHeight w:val="326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Количество часов в неделю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ind w:lef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ч/</w:t>
            </w:r>
            <w:proofErr w:type="spellStart"/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8429F7" w:rsidRPr="008429F7" w:rsidTr="002A5E00">
        <w:trPr>
          <w:trHeight w:val="257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429F7" w:rsidRPr="008429F7" w:rsidRDefault="008429F7" w:rsidP="002A5E0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429F7" w:rsidRPr="008429F7" w:rsidRDefault="008429F7" w:rsidP="002A5E00">
            <w:pPr>
              <w:spacing w:after="0" w:line="240" w:lineRule="auto"/>
              <w:ind w:lef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29F7" w:rsidRPr="008429F7" w:rsidTr="002A5E00">
        <w:trPr>
          <w:trHeight w:val="257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429F7" w:rsidRPr="008429F7" w:rsidRDefault="008429F7" w:rsidP="002A5E0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развития речи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429F7" w:rsidRPr="008429F7" w:rsidRDefault="008429F7" w:rsidP="002A5E00">
            <w:pPr>
              <w:spacing w:after="0" w:line="240" w:lineRule="auto"/>
              <w:ind w:lef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8429F7" w:rsidRPr="008429F7" w:rsidRDefault="008429F7" w:rsidP="008429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9F7" w:rsidRPr="008429F7" w:rsidRDefault="008429F7" w:rsidP="00842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</w:p>
    <w:p w:rsidR="008429F7" w:rsidRPr="008429F7" w:rsidRDefault="008429F7" w:rsidP="00D42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732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3618"/>
        <w:gridCol w:w="2343"/>
        <w:gridCol w:w="2121"/>
        <w:gridCol w:w="1013"/>
      </w:tblGrid>
      <w:tr w:rsidR="008429F7" w:rsidRPr="008429F7" w:rsidTr="002A5E00">
        <w:trPr>
          <w:trHeight w:val="678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429F7" w:rsidRPr="008429F7" w:rsidTr="002A5E00">
        <w:trPr>
          <w:trHeight w:val="339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9F7" w:rsidRPr="008429F7" w:rsidTr="002A5E00">
        <w:trPr>
          <w:trHeight w:val="339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29F7" w:rsidRPr="008429F7" w:rsidTr="002A5E00">
        <w:trPr>
          <w:trHeight w:val="339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речь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29F7" w:rsidRPr="008429F7" w:rsidTr="002A5E00">
        <w:trPr>
          <w:trHeight w:val="324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429F7" w:rsidRPr="008429F7" w:rsidTr="002A5E00">
        <w:trPr>
          <w:trHeight w:val="339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9F7" w:rsidRPr="008429F7" w:rsidTr="002A5E00">
        <w:trPr>
          <w:trHeight w:val="339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429F7" w:rsidRPr="008429F7" w:rsidRDefault="008429F7" w:rsidP="002A5E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8429F7" w:rsidRPr="008429F7" w:rsidRDefault="008429F7" w:rsidP="008429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9F7" w:rsidRPr="008429F7" w:rsidRDefault="008429F7" w:rsidP="008429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9F7" w:rsidRPr="008429F7" w:rsidRDefault="00D42F56" w:rsidP="008429F7">
      <w:pPr>
        <w:suppressAutoHyphens/>
        <w:jc w:val="center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Тематическое планирование 5 класс</w:t>
      </w:r>
    </w:p>
    <w:tbl>
      <w:tblPr>
        <w:tblStyle w:val="a3"/>
        <w:tblW w:w="0" w:type="auto"/>
        <w:tblLook w:val="04A0"/>
      </w:tblPr>
      <w:tblGrid>
        <w:gridCol w:w="848"/>
        <w:gridCol w:w="5272"/>
        <w:gridCol w:w="1787"/>
        <w:gridCol w:w="891"/>
        <w:gridCol w:w="773"/>
      </w:tblGrid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2410" w:type="dxa"/>
            <w:gridSpan w:val="2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П.1; сообщение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2A5E00" w:rsidRPr="00D42F56" w:rsidRDefault="002A5E00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 Роль родного языка в жизни человека. Русский язык в жизни общества и государства.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2A5E00" w:rsidRPr="00D42F56" w:rsidRDefault="002A5E00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 Краткая история русской письменности.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П.2; упр.4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2A5E00" w:rsidRPr="00D42F56" w:rsidRDefault="002A5E00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 Создание славянского алфавита; общие сведения о кириллице и глаголице.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 2, упр. 7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2A5E00" w:rsidRPr="00D42F56" w:rsidRDefault="002A5E00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национальной культуры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П.3; упр.2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2A5E00" w:rsidRPr="00D42F56" w:rsidRDefault="002A5E00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национальной культуры Национальная специфика слов с живой внутренней формой.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П.3; упр.4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2A5E00" w:rsidRPr="00D42F56" w:rsidRDefault="002A5E00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РР№1 </w:t>
            </w:r>
            <w:r w:rsidRPr="00D4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речь. </w:t>
            </w: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национальной культуры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П.3; упр.7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 слове: наименования предметов </w:t>
            </w:r>
            <w:r w:rsidRPr="00D4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традиционной русской одежды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П.4; упр.10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П.4; упр.14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традиционного русского быта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П.5; упр.18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П.6; упр.20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П.6; упр.21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П.6; упр.22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П.7; упр.23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П.7; упр.25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П.7; упр.27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П.8; упр.29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П.8; упр.31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П.9; упр.33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П.9; упр.34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П.10; упр.35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П.10; упр.36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ударения.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П.11; упр.37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П.11; упр.38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П.12; упр.39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П.12; упр.40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П.12; упр.41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П.13; упр.42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П.13; упр.43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П.14; упр.44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П.14; упр.45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П.15; упр.46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П.15; упр.47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П.16; упр.48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П.16; упр.50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П.17; упр.52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П.17; упр.53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П.17; упр.54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П.18; упр.55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П.18; упр.56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П.19; упр.58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П.19; упр.60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П.20; упр.62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П.20; упр.63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П.20; упр.64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376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П.21; упр.65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376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П.21; упр.66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376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П.22;упр.67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376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П.22;упр.68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П.23; упр.69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П.23; упр.70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Объявление 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П.24; упр.71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Объявление 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П.24; упр.72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77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П.25; упр.73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77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П.25; упр.74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77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1985" w:type="dxa"/>
            <w:vAlign w:val="bottom"/>
          </w:tcPr>
          <w:p w:rsidR="008429F7" w:rsidRPr="00D42F56" w:rsidRDefault="008429F7" w:rsidP="00D4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Подготовить план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П.26; упр.75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П.26; упр.76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выступление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выступление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П.27; упр.77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П.27; упр.78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600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Рассказ 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П.27; упр.79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Рассказ 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П.27; упр.80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П.28; упр.81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П.28; упр.82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F7" w:rsidRPr="00D42F56" w:rsidTr="002A5E00">
        <w:trPr>
          <w:trHeight w:val="158"/>
        </w:trPr>
        <w:tc>
          <w:tcPr>
            <w:tcW w:w="848" w:type="dxa"/>
          </w:tcPr>
          <w:p w:rsidR="008429F7" w:rsidRPr="00D42F56" w:rsidRDefault="008429F7" w:rsidP="00D4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765" w:type="dxa"/>
          </w:tcPr>
          <w:p w:rsidR="008429F7" w:rsidRPr="00D42F56" w:rsidRDefault="008429F7" w:rsidP="00D4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56">
              <w:rPr>
                <w:rFonts w:ascii="Times New Roman" w:hAnsi="Times New Roman" w:cs="Times New Roman"/>
                <w:sz w:val="24"/>
                <w:szCs w:val="24"/>
              </w:rPr>
              <w:t>Итоговый урок. Защита проектов.</w:t>
            </w:r>
          </w:p>
        </w:tc>
        <w:tc>
          <w:tcPr>
            <w:tcW w:w="1985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F7" w:rsidRPr="00D42F56" w:rsidRDefault="008429F7" w:rsidP="00D4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29F7" w:rsidRPr="008429F7" w:rsidRDefault="008429F7">
      <w:pPr>
        <w:rPr>
          <w:rFonts w:ascii="Times New Roman" w:hAnsi="Times New Roman" w:cs="Times New Roman"/>
          <w:sz w:val="24"/>
          <w:szCs w:val="24"/>
        </w:rPr>
      </w:pP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Примерные темы проектных и исследовательских работ </w:t>
      </w:r>
    </w:p>
    <w:p w:rsidR="008429F7" w:rsidRPr="00D42F56" w:rsidRDefault="008429F7" w:rsidP="00D42F56">
      <w:pPr>
        <w:pStyle w:val="Default"/>
        <w:ind w:firstLine="567"/>
        <w:jc w:val="both"/>
      </w:pP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1. Из истории русских имён.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2. Русские пословицы и поговорки о гостеприимстве и хлебосольстве.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3. Словарик пословиц о характере человека, его качествах.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4. Словарь одного слова.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5. Календарь пословиц о временах года.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6. Карта «Интересные названия городов моего края/России».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lastRenderedPageBreak/>
        <w:t xml:space="preserve">7. Понимаем ли мы язык Пушкина?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8. Этикетные формы обращения.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9. Как быть вежливым?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10. Как назвать новорождённого?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11. Этикет приветствия в русском и иностранном языках.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12. </w:t>
      </w:r>
      <w:proofErr w:type="spellStart"/>
      <w:r w:rsidRPr="00D42F56">
        <w:t>Слоганы</w:t>
      </w:r>
      <w:proofErr w:type="spellEnd"/>
      <w:r w:rsidRPr="00D42F56">
        <w:t xml:space="preserve"> в языке современной рекламы.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13. Девизы и </w:t>
      </w:r>
      <w:proofErr w:type="spellStart"/>
      <w:r w:rsidRPr="00D42F56">
        <w:t>слоганы</w:t>
      </w:r>
      <w:proofErr w:type="spellEnd"/>
      <w:r w:rsidRPr="00D42F56">
        <w:t xml:space="preserve"> любимых спортивных команд. </w:t>
      </w:r>
    </w:p>
    <w:p w:rsidR="008429F7" w:rsidRPr="00D42F56" w:rsidRDefault="008429F7" w:rsidP="00D42F56">
      <w:pPr>
        <w:pStyle w:val="Default"/>
        <w:spacing w:after="197"/>
        <w:ind w:firstLine="567"/>
        <w:jc w:val="both"/>
      </w:pPr>
      <w:r w:rsidRPr="00D42F56">
        <w:t xml:space="preserve">14. Синонимический ряд: </w:t>
      </w:r>
      <w:r w:rsidRPr="00D42F56">
        <w:rPr>
          <w:i/>
          <w:iCs/>
        </w:rPr>
        <w:t xml:space="preserve">врач – доктор – лекарь – эскулап – целитель – врачеватель. </w:t>
      </w:r>
      <w:r w:rsidRPr="00D42F56">
        <w:t xml:space="preserve">Что общего и в чём различие.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15. Подготовка альманаха рассказов. </w:t>
      </w:r>
    </w:p>
    <w:p w:rsidR="00D42F56" w:rsidRDefault="00D42F56" w:rsidP="00D42F56">
      <w:pPr>
        <w:pStyle w:val="Default"/>
        <w:ind w:firstLine="567"/>
        <w:jc w:val="center"/>
        <w:rPr>
          <w:b/>
          <w:bCs/>
        </w:rPr>
      </w:pPr>
    </w:p>
    <w:p w:rsidR="008429F7" w:rsidRPr="00D42F56" w:rsidRDefault="008429F7" w:rsidP="00D42F56">
      <w:pPr>
        <w:pStyle w:val="Default"/>
        <w:ind w:firstLine="567"/>
        <w:jc w:val="center"/>
      </w:pPr>
      <w:r w:rsidRPr="00D42F56">
        <w:rPr>
          <w:b/>
          <w:bCs/>
        </w:rPr>
        <w:t>Критерии оценивания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91"/>
        <w:gridCol w:w="1446"/>
        <w:gridCol w:w="1445"/>
        <w:gridCol w:w="2892"/>
      </w:tblGrid>
      <w:tr w:rsidR="008429F7" w:rsidRPr="00D42F56" w:rsidTr="00D42F56">
        <w:trPr>
          <w:trHeight w:val="31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Содержательный 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Значимость выдвинутой проблемы и её адекватность изучаемой тематике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315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Правильность выбора используемых методов исследования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316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Глубина раскрытия проблемы, использование знаний из других областей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109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Доказательность принимаемых решений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315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Наличие аргументированных выводов и заключений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31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proofErr w:type="spellStart"/>
            <w:r w:rsidRPr="00D42F56">
              <w:t>Деятельностный</w:t>
            </w:r>
            <w:proofErr w:type="spellEnd"/>
            <w:r w:rsidRPr="00D42F56"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Степень индивидуального участия каждого исполнителя в выполнении проекта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109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Характер взаимодействия участников проекта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31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Результативный 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Форма предъявления проекта и качество его оформления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109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Презентация проекта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315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Содержательность и аргументированность ответов на вопросы оппонентов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315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Грамотное изложение самого хода исследования и интерпретация его результатов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109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Новизна представляемого проекта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0–2 </w:t>
            </w:r>
          </w:p>
        </w:tc>
      </w:tr>
      <w:tr w:rsidR="008429F7" w:rsidRPr="00D42F56" w:rsidTr="00D42F56">
        <w:trPr>
          <w:trHeight w:val="109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Максимальный балл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24 </w:t>
            </w:r>
          </w:p>
        </w:tc>
      </w:tr>
    </w:tbl>
    <w:p w:rsidR="008429F7" w:rsidRPr="00D42F56" w:rsidRDefault="008429F7" w:rsidP="00D42F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Шкала перевода баллов в школьную отметку: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lastRenderedPageBreak/>
        <w:t xml:space="preserve">0–6 </w:t>
      </w:r>
      <w:r w:rsidRPr="00D42F56">
        <w:t xml:space="preserve">баллов – «неудовлетворительно»;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7–12 </w:t>
      </w:r>
      <w:r w:rsidRPr="00D42F56">
        <w:t xml:space="preserve">баллов – «удовлетворительно»;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13–18 </w:t>
      </w:r>
      <w:r w:rsidRPr="00D42F56">
        <w:t xml:space="preserve">баллов – «хорошо»; </w:t>
      </w:r>
    </w:p>
    <w:p w:rsidR="008429F7" w:rsidRPr="00D42F56" w:rsidRDefault="008429F7" w:rsidP="00D42F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F56">
        <w:rPr>
          <w:rFonts w:ascii="Times New Roman" w:hAnsi="Times New Roman" w:cs="Times New Roman"/>
          <w:b/>
          <w:bCs/>
          <w:sz w:val="24"/>
          <w:szCs w:val="24"/>
        </w:rPr>
        <w:t xml:space="preserve">19–24 </w:t>
      </w:r>
      <w:r w:rsidRPr="00D42F56">
        <w:rPr>
          <w:rFonts w:ascii="Times New Roman" w:hAnsi="Times New Roman" w:cs="Times New Roman"/>
          <w:sz w:val="24"/>
          <w:szCs w:val="24"/>
        </w:rPr>
        <w:t>балла – «отлично».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>Примеры заданий</w:t>
      </w:r>
      <w:r w:rsidR="002A5E00" w:rsidRPr="00D42F56">
        <w:rPr>
          <w:b/>
          <w:bCs/>
        </w:rPr>
        <w:t xml:space="preserve"> </w:t>
      </w:r>
      <w:r w:rsidRPr="00D42F56">
        <w:rPr>
          <w:b/>
          <w:bCs/>
        </w:rPr>
        <w:t>для текущего и итогового контроля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5–6 классы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Раздел «Язык и культура»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Задание 1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Прочитайте устойчивые выражения, подумайте, что легло в основу каждого: местоположение буквы в азбуке, графический облик буквы или что-то ещё. Напишите, на какие группы можно разделить эти пословицы. Приведите аналогичные примеры пословиц. </w:t>
      </w:r>
    </w:p>
    <w:p w:rsidR="008429F7" w:rsidRPr="00D42F56" w:rsidRDefault="008429F7" w:rsidP="00D42F56">
      <w:pPr>
        <w:pStyle w:val="Default"/>
        <w:spacing w:after="183"/>
        <w:ind w:firstLine="567"/>
        <w:jc w:val="both"/>
      </w:pPr>
      <w:r w:rsidRPr="00D42F56">
        <w:t xml:space="preserve">1. </w:t>
      </w:r>
      <w:proofErr w:type="gramStart"/>
      <w:r w:rsidRPr="00D42F56">
        <w:t>Сперва</w:t>
      </w:r>
      <w:proofErr w:type="gramEnd"/>
      <w:r w:rsidRPr="00D42F56">
        <w:t xml:space="preserve"> аз да буки, а там и науки. </w:t>
      </w:r>
    </w:p>
    <w:p w:rsidR="008429F7" w:rsidRPr="00D42F56" w:rsidRDefault="008429F7" w:rsidP="00D42F56">
      <w:pPr>
        <w:pStyle w:val="Default"/>
        <w:spacing w:after="183"/>
        <w:ind w:firstLine="567"/>
        <w:jc w:val="both"/>
      </w:pPr>
      <w:r w:rsidRPr="00D42F56">
        <w:t xml:space="preserve">2. Начать с азов. </w:t>
      </w:r>
    </w:p>
    <w:p w:rsidR="008429F7" w:rsidRPr="00D42F56" w:rsidRDefault="008429F7" w:rsidP="00D42F56">
      <w:pPr>
        <w:pStyle w:val="Default"/>
        <w:spacing w:after="183"/>
        <w:ind w:firstLine="567"/>
        <w:jc w:val="both"/>
      </w:pPr>
      <w:r w:rsidRPr="00D42F56">
        <w:t xml:space="preserve">3. Сам </w:t>
      </w:r>
      <w:proofErr w:type="spellStart"/>
      <w:r w:rsidRPr="00D42F56">
        <w:t>оником</w:t>
      </w:r>
      <w:proofErr w:type="spellEnd"/>
      <w:r w:rsidRPr="00D42F56">
        <w:t xml:space="preserve">, ручки фертом. </w:t>
      </w:r>
    </w:p>
    <w:p w:rsidR="008429F7" w:rsidRPr="00D42F56" w:rsidRDefault="008429F7" w:rsidP="00D42F56">
      <w:pPr>
        <w:pStyle w:val="Default"/>
        <w:spacing w:after="183"/>
        <w:ind w:firstLine="567"/>
        <w:jc w:val="both"/>
      </w:pPr>
      <w:r w:rsidRPr="00D42F56">
        <w:t xml:space="preserve">4. Стоять фертом. </w:t>
      </w:r>
    </w:p>
    <w:p w:rsidR="008429F7" w:rsidRPr="00D42F56" w:rsidRDefault="008429F7" w:rsidP="00D42F56">
      <w:pPr>
        <w:pStyle w:val="Default"/>
        <w:spacing w:after="183"/>
        <w:ind w:firstLine="567"/>
        <w:jc w:val="both"/>
      </w:pPr>
      <w:r w:rsidRPr="00D42F56">
        <w:t xml:space="preserve">5. У </w:t>
      </w:r>
      <w:proofErr w:type="spellStart"/>
      <w:r w:rsidRPr="00D42F56">
        <w:t>нея</w:t>
      </w:r>
      <w:proofErr w:type="spellEnd"/>
      <w:r w:rsidRPr="00D42F56">
        <w:t xml:space="preserve"> ротик фитою.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6. От аза до ижицы. </w:t>
      </w:r>
    </w:p>
    <w:p w:rsidR="008429F7" w:rsidRPr="00D42F56" w:rsidRDefault="008429F7" w:rsidP="00D42F56">
      <w:pPr>
        <w:pStyle w:val="Default"/>
        <w:ind w:firstLine="567"/>
        <w:jc w:val="both"/>
      </w:pP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Модель ответа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Учащиеся должны определить, что пословицы отражают: </w:t>
      </w:r>
    </w:p>
    <w:p w:rsidR="008429F7" w:rsidRPr="00D42F56" w:rsidRDefault="008429F7" w:rsidP="00D42F56">
      <w:pPr>
        <w:pStyle w:val="Default"/>
        <w:spacing w:after="199"/>
        <w:ind w:firstLine="567"/>
        <w:jc w:val="both"/>
      </w:pPr>
      <w:r w:rsidRPr="00D42F56">
        <w:t xml:space="preserve">1) графический облик буквы (сравнение с внешностью человека): </w:t>
      </w:r>
      <w:r w:rsidRPr="00D42F56">
        <w:rPr>
          <w:i/>
          <w:iCs/>
        </w:rPr>
        <w:t xml:space="preserve">сам </w:t>
      </w:r>
      <w:proofErr w:type="spellStart"/>
      <w:r w:rsidRPr="00D42F56">
        <w:rPr>
          <w:i/>
          <w:iCs/>
        </w:rPr>
        <w:t>оником</w:t>
      </w:r>
      <w:proofErr w:type="spellEnd"/>
      <w:r w:rsidRPr="00D42F56">
        <w:rPr>
          <w:i/>
          <w:iCs/>
        </w:rPr>
        <w:t xml:space="preserve">, ручки фертом; стоять фертом; у </w:t>
      </w:r>
      <w:proofErr w:type="spellStart"/>
      <w:r w:rsidRPr="00D42F56">
        <w:rPr>
          <w:i/>
          <w:iCs/>
        </w:rPr>
        <w:t>нея</w:t>
      </w:r>
      <w:proofErr w:type="spellEnd"/>
      <w:r w:rsidRPr="00D42F56">
        <w:rPr>
          <w:i/>
          <w:iCs/>
        </w:rPr>
        <w:t xml:space="preserve"> ротик фитою</w:t>
      </w:r>
      <w:r w:rsidRPr="00D42F56">
        <w:t xml:space="preserve">;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2) местоположение буквы в азбуке: </w:t>
      </w:r>
      <w:proofErr w:type="gramStart"/>
      <w:r w:rsidRPr="00D42F56">
        <w:rPr>
          <w:i/>
          <w:iCs/>
        </w:rPr>
        <w:t>сперва</w:t>
      </w:r>
      <w:proofErr w:type="gramEnd"/>
      <w:r w:rsidRPr="00D42F56">
        <w:rPr>
          <w:i/>
          <w:iCs/>
        </w:rPr>
        <w:t xml:space="preserve"> аз да буки, а там и науки; начать с азов</w:t>
      </w:r>
      <w:r w:rsidRPr="00D42F56">
        <w:t xml:space="preserve">; </w:t>
      </w:r>
      <w:r w:rsidRPr="00D42F56">
        <w:rPr>
          <w:i/>
          <w:iCs/>
        </w:rPr>
        <w:t xml:space="preserve">от аза до ижицы. </w:t>
      </w:r>
    </w:p>
    <w:p w:rsidR="008429F7" w:rsidRPr="00D42F56" w:rsidRDefault="008429F7" w:rsidP="00D42F56">
      <w:pPr>
        <w:pStyle w:val="Default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4"/>
        <w:gridCol w:w="1547"/>
        <w:gridCol w:w="1547"/>
        <w:gridCol w:w="3094"/>
      </w:tblGrid>
      <w:tr w:rsidR="008429F7" w:rsidRPr="00D42F56" w:rsidTr="00D42F56">
        <w:trPr>
          <w:trHeight w:val="107"/>
        </w:trPr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rPr>
                <w:b/>
                <w:bCs/>
              </w:rPr>
              <w:t xml:space="preserve">Оценивание № </w:t>
            </w:r>
          </w:p>
        </w:tc>
        <w:tc>
          <w:tcPr>
            <w:tcW w:w="3094" w:type="dxa"/>
            <w:gridSpan w:val="2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rPr>
                <w:b/>
                <w:bCs/>
              </w:rPr>
              <w:t xml:space="preserve">Критерии оценивания </w:t>
            </w:r>
          </w:p>
        </w:tc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rPr>
                <w:b/>
                <w:bCs/>
              </w:rPr>
              <w:t xml:space="preserve">Баллы </w:t>
            </w:r>
          </w:p>
        </w:tc>
      </w:tr>
      <w:tr w:rsidR="008429F7" w:rsidRPr="00D42F56" w:rsidTr="00D42F56">
        <w:trPr>
          <w:trHeight w:val="109"/>
        </w:trPr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1 </w:t>
            </w:r>
          </w:p>
        </w:tc>
        <w:tc>
          <w:tcPr>
            <w:tcW w:w="3094" w:type="dxa"/>
            <w:gridSpan w:val="2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proofErr w:type="gramStart"/>
            <w:r w:rsidRPr="00D42F56">
              <w:t>Указаны</w:t>
            </w:r>
            <w:proofErr w:type="gramEnd"/>
            <w:r w:rsidRPr="00D42F56">
              <w:t xml:space="preserve"> верно 2 группы пословиц, приведены верные примеры </w:t>
            </w:r>
          </w:p>
        </w:tc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3 </w:t>
            </w:r>
          </w:p>
        </w:tc>
      </w:tr>
      <w:tr w:rsidR="008429F7" w:rsidRPr="00D42F56" w:rsidTr="00D42F56">
        <w:trPr>
          <w:trHeight w:val="247"/>
        </w:trPr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2 </w:t>
            </w:r>
          </w:p>
        </w:tc>
        <w:tc>
          <w:tcPr>
            <w:tcW w:w="3094" w:type="dxa"/>
            <w:gridSpan w:val="2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proofErr w:type="gramStart"/>
            <w:r w:rsidRPr="00D42F56">
              <w:t>Указаны</w:t>
            </w:r>
            <w:proofErr w:type="gramEnd"/>
            <w:r w:rsidRPr="00D42F56">
              <w:t xml:space="preserve"> верно 2 группы пословиц по значению, допущены ошибки в примерах </w:t>
            </w:r>
          </w:p>
        </w:tc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2 </w:t>
            </w:r>
          </w:p>
        </w:tc>
      </w:tr>
      <w:tr w:rsidR="008429F7" w:rsidRPr="00D42F56" w:rsidTr="00D42F56">
        <w:trPr>
          <w:trHeight w:val="247"/>
        </w:trPr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3 </w:t>
            </w:r>
          </w:p>
        </w:tc>
        <w:tc>
          <w:tcPr>
            <w:tcW w:w="3094" w:type="dxa"/>
            <w:gridSpan w:val="2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proofErr w:type="gramStart"/>
            <w:r w:rsidRPr="00D42F56">
              <w:t>Указана</w:t>
            </w:r>
            <w:proofErr w:type="gramEnd"/>
            <w:r w:rsidRPr="00D42F56">
              <w:t xml:space="preserve"> верно 1 группа пословиц по значению, приведён верный пример </w:t>
            </w:r>
          </w:p>
        </w:tc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1 </w:t>
            </w:r>
          </w:p>
        </w:tc>
      </w:tr>
      <w:tr w:rsidR="008429F7" w:rsidRPr="00D42F56" w:rsidTr="00D42F56">
        <w:trPr>
          <w:trHeight w:val="247"/>
        </w:trPr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4 </w:t>
            </w:r>
          </w:p>
        </w:tc>
        <w:tc>
          <w:tcPr>
            <w:tcW w:w="3094" w:type="dxa"/>
            <w:gridSpan w:val="2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Нет указаний на группы пословиц </w:t>
            </w:r>
          </w:p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ИЛИ нет ответа </w:t>
            </w:r>
          </w:p>
        </w:tc>
        <w:tc>
          <w:tcPr>
            <w:tcW w:w="3094" w:type="dxa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0 </w:t>
            </w:r>
          </w:p>
        </w:tc>
      </w:tr>
      <w:tr w:rsidR="008429F7" w:rsidRPr="00D42F56" w:rsidTr="00D42F56">
        <w:trPr>
          <w:trHeight w:val="109"/>
        </w:trPr>
        <w:tc>
          <w:tcPr>
            <w:tcW w:w="4641" w:type="dxa"/>
            <w:gridSpan w:val="2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Максимальное количество баллов </w:t>
            </w:r>
          </w:p>
        </w:tc>
        <w:tc>
          <w:tcPr>
            <w:tcW w:w="4641" w:type="dxa"/>
            <w:gridSpan w:val="2"/>
          </w:tcPr>
          <w:p w:rsidR="008429F7" w:rsidRPr="00D42F56" w:rsidRDefault="008429F7" w:rsidP="00D42F56">
            <w:pPr>
              <w:pStyle w:val="Default"/>
              <w:ind w:firstLine="567"/>
              <w:jc w:val="both"/>
            </w:pPr>
            <w:r w:rsidRPr="00D42F56">
              <w:t xml:space="preserve">3 </w:t>
            </w:r>
          </w:p>
        </w:tc>
      </w:tr>
    </w:tbl>
    <w:p w:rsidR="008429F7" w:rsidRPr="00D42F56" w:rsidRDefault="008429F7" w:rsidP="00D42F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СРЕДСТВА ОБУЧЕНИЯ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Нормативные документы </w:t>
      </w:r>
    </w:p>
    <w:p w:rsidR="008429F7" w:rsidRPr="00D42F56" w:rsidRDefault="008429F7" w:rsidP="00D42F56">
      <w:pPr>
        <w:pStyle w:val="Default"/>
        <w:spacing w:after="24"/>
        <w:ind w:firstLine="567"/>
        <w:jc w:val="both"/>
      </w:pPr>
      <w:r w:rsidRPr="00D42F56">
        <w:lastRenderedPageBreak/>
        <w:t xml:space="preserve">1. Закон Российской Федерации от 25 октября 1991 г. № 1807-I «О языках народов Российской Федерации» (в редакции Федерального закона от 2 июля 2013 г. № 185-ФЗ). </w:t>
      </w:r>
    </w:p>
    <w:p w:rsidR="008429F7" w:rsidRPr="00D42F56" w:rsidRDefault="008429F7" w:rsidP="00D42F56">
      <w:pPr>
        <w:pStyle w:val="Default"/>
        <w:spacing w:after="24"/>
        <w:ind w:firstLine="567"/>
        <w:jc w:val="both"/>
      </w:pPr>
      <w:r w:rsidRPr="00D42F56">
        <w:t xml:space="preserve">2. Федеральный закон от 29 декабря 2012 г. № 273-ФЗ «Об образовании в Российской Федерации». </w:t>
      </w:r>
    </w:p>
    <w:p w:rsidR="008429F7" w:rsidRPr="00D42F56" w:rsidRDefault="008429F7" w:rsidP="00D42F56">
      <w:pPr>
        <w:pStyle w:val="Default"/>
        <w:spacing w:after="24"/>
        <w:ind w:firstLine="567"/>
        <w:jc w:val="both"/>
      </w:pPr>
      <w:r w:rsidRPr="00D42F56">
        <w:t xml:space="preserve">3. Федеральный закон от 3 августа 2018 г. № 317-ФЗ «О внесении изменений в статьи 11 и 14 Федерального закона "Об образовании в Российской Федерации"». </w:t>
      </w:r>
    </w:p>
    <w:p w:rsidR="008429F7" w:rsidRPr="00D42F56" w:rsidRDefault="008429F7" w:rsidP="00D42F56">
      <w:pPr>
        <w:pStyle w:val="Default"/>
        <w:spacing w:after="24"/>
        <w:ind w:firstLine="567"/>
        <w:jc w:val="both"/>
      </w:pPr>
      <w:r w:rsidRPr="00D42F56">
        <w:t xml:space="preserve">4.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D42F56">
        <w:t>Минобрнауки</w:t>
      </w:r>
      <w:proofErr w:type="spellEnd"/>
      <w:r w:rsidRPr="00D42F56">
        <w:t xml:space="preserve"> России от 31 декабря 2015 г. № 1576).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5.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D42F56">
        <w:t>Минобрнауки</w:t>
      </w:r>
      <w:proofErr w:type="spellEnd"/>
      <w:r w:rsidRPr="00D42F56">
        <w:t xml:space="preserve"> России от 31 декабря 2015 г. № 1577). </w:t>
      </w:r>
    </w:p>
    <w:p w:rsidR="008429F7" w:rsidRPr="00D42F56" w:rsidRDefault="008429F7" w:rsidP="00D42F56">
      <w:pPr>
        <w:pStyle w:val="Default"/>
        <w:ind w:firstLine="567"/>
        <w:jc w:val="both"/>
        <w:rPr>
          <w:b/>
          <w:bCs/>
        </w:rPr>
      </w:pP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Учебно-методическая литература </w:t>
      </w:r>
    </w:p>
    <w:p w:rsidR="008429F7" w:rsidRPr="00D42F56" w:rsidRDefault="008429F7" w:rsidP="00D42F56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F56">
        <w:rPr>
          <w:rFonts w:ascii="Times New Roman" w:hAnsi="Times New Roman" w:cs="Times New Roman"/>
          <w:sz w:val="24"/>
          <w:szCs w:val="24"/>
        </w:rPr>
        <w:t>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rPr>
          <w:b/>
          <w:bCs/>
        </w:rPr>
        <w:t xml:space="preserve">Интернет-ресурсы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Азбучные истины. URL: http://gramota.ru/class/istiny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Академический орфографический словарь. URL: http://gramota.ru/slovari/info/lop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Вавилонская башня. Базы данных по словарям C. И. Ожегова, А. А. Зализняка, М. Фасмера. URL: http://starling.rinet.ru/indexru.htm </w:t>
      </w:r>
    </w:p>
    <w:p w:rsidR="008429F7" w:rsidRPr="00D42F56" w:rsidRDefault="008429F7" w:rsidP="00D42F56">
      <w:pPr>
        <w:pStyle w:val="Default"/>
        <w:ind w:firstLine="567"/>
        <w:jc w:val="both"/>
        <w:rPr>
          <w:lang w:val="en-US"/>
        </w:rPr>
      </w:pPr>
      <w:r w:rsidRPr="00D42F56">
        <w:t xml:space="preserve">Вишнякова О. В. Словарь паронимов русского языка. </w:t>
      </w:r>
      <w:r w:rsidRPr="00D42F56">
        <w:rPr>
          <w:lang w:val="en-US"/>
        </w:rPr>
        <w:t xml:space="preserve">URL: https://classes.ru/grammar/122.Vishnyakova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Древнерусские берестяные грамоты. URL: http://gramoty.ru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Какие бывают словари. URL: http://gramota.ru/slovari/types </w:t>
      </w:r>
    </w:p>
    <w:p w:rsidR="008429F7" w:rsidRPr="00D42F56" w:rsidRDefault="008429F7" w:rsidP="00D42F56">
      <w:pPr>
        <w:pStyle w:val="Default"/>
        <w:ind w:firstLine="567"/>
        <w:jc w:val="both"/>
      </w:pPr>
      <w:proofErr w:type="spellStart"/>
      <w:r w:rsidRPr="00D42F56">
        <w:t>Кругосвет</w:t>
      </w:r>
      <w:proofErr w:type="spellEnd"/>
      <w:r w:rsidRPr="00D42F56">
        <w:t xml:space="preserve"> – универсальная энциклопедия. URL: http://www.krugosvet.ru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Культура письменной речи. URL: http://gramma.ru </w:t>
      </w:r>
    </w:p>
    <w:p w:rsidR="008429F7" w:rsidRPr="00D42F56" w:rsidRDefault="008429F7" w:rsidP="00D42F56">
      <w:pPr>
        <w:pStyle w:val="Default"/>
        <w:ind w:firstLine="567"/>
        <w:jc w:val="both"/>
      </w:pPr>
      <w:r w:rsidRPr="00D42F56">
        <w:t xml:space="preserve">Лингвистика для школьников. URL: http://www.lingling.ru </w:t>
      </w:r>
    </w:p>
    <w:p w:rsidR="008429F7" w:rsidRPr="00D42F56" w:rsidRDefault="008429F7" w:rsidP="00D42F5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F56">
        <w:rPr>
          <w:rFonts w:ascii="Times New Roman" w:hAnsi="Times New Roman" w:cs="Times New Roman"/>
          <w:sz w:val="24"/>
          <w:szCs w:val="24"/>
        </w:rPr>
        <w:t>Мир русского слова. URL: http://gramota.ru/biblio/magazines/mrs</w:t>
      </w:r>
    </w:p>
    <w:p w:rsidR="008429F7" w:rsidRPr="00D42F56" w:rsidRDefault="008429F7" w:rsidP="00D42F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429F7" w:rsidRPr="00D42F56" w:rsidSect="00D4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257"/>
    <w:multiLevelType w:val="hybridMultilevel"/>
    <w:tmpl w:val="1DFA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63FE7"/>
    <w:multiLevelType w:val="multilevel"/>
    <w:tmpl w:val="6114A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C26C9"/>
    <w:multiLevelType w:val="hybridMultilevel"/>
    <w:tmpl w:val="1DFA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34C27"/>
    <w:multiLevelType w:val="multilevel"/>
    <w:tmpl w:val="95B6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9F7"/>
    <w:rsid w:val="000C4F8A"/>
    <w:rsid w:val="00277AE9"/>
    <w:rsid w:val="002A5E00"/>
    <w:rsid w:val="003F36FF"/>
    <w:rsid w:val="007207BB"/>
    <w:rsid w:val="007A34C2"/>
    <w:rsid w:val="008429F7"/>
    <w:rsid w:val="009B11C0"/>
    <w:rsid w:val="00C46AB9"/>
    <w:rsid w:val="00D369CE"/>
    <w:rsid w:val="00D42F56"/>
    <w:rsid w:val="00E5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42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2021-02-17T14:31:00Z</dcterms:created>
  <dcterms:modified xsi:type="dcterms:W3CDTF">2021-02-28T13:54:00Z</dcterms:modified>
</cp:coreProperties>
</file>